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keepNext w:val="0"/>
        <w:keepLines w:val="0"/>
        <w:pageBreakBefore w:val="0"/>
        <w:kinsoku/>
        <w:wordWrap/>
        <w:overflowPunct/>
        <w:topLinePunct w:val="0"/>
        <w:bidi w:val="0"/>
        <w:adjustRightInd/>
        <w:snapToGrid/>
        <w:spacing w:line="560" w:lineRule="exact"/>
        <w:jc w:val="left"/>
        <w:outlineLvl w:val="9"/>
        <w:rPr>
          <w:rFonts w:hint="default" w:ascii="Times New Roman" w:hAnsi="Times New Roman" w:eastAsia="黑体" w:cs="Times New Roman"/>
          <w:sz w:val="32"/>
        </w:rPr>
      </w:pPr>
      <w:bookmarkStart w:id="0" w:name="OLE_LINK1"/>
      <w:r>
        <w:rPr>
          <w:rFonts w:hint="default" w:ascii="Times New Roman" w:hAnsi="Times New Roman" w:eastAsia="黑体" w:cs="Times New Roman"/>
          <w:sz w:val="32"/>
        </w:rPr>
        <w:t>附件1</w:t>
      </w:r>
    </w:p>
    <w:p>
      <w:pPr>
        <w:pStyle w:val="30"/>
        <w:keepNext w:val="0"/>
        <w:keepLines w:val="0"/>
        <w:pageBreakBefore w:val="0"/>
        <w:kinsoku/>
        <w:wordWrap/>
        <w:overflowPunct/>
        <w:topLinePunct w:val="0"/>
        <w:bidi w:val="0"/>
        <w:adjustRightInd/>
        <w:snapToGrid/>
        <w:spacing w:line="560" w:lineRule="exact"/>
        <w:jc w:val="left"/>
        <w:outlineLvl w:val="9"/>
        <w:rPr>
          <w:rFonts w:ascii="黑体" w:hAnsi="黑体" w:eastAsia="黑体" w:cs="黑体"/>
          <w:sz w:val="32"/>
        </w:rPr>
      </w:pPr>
    </w:p>
    <w:p>
      <w:pPr>
        <w:pStyle w:val="30"/>
        <w:keepNext w:val="0"/>
        <w:keepLines w:val="0"/>
        <w:pageBreakBefore w:val="0"/>
        <w:kinsoku/>
        <w:wordWrap/>
        <w:overflowPunct/>
        <w:topLinePunct w:val="0"/>
        <w:bidi w:val="0"/>
        <w:adjustRightInd/>
        <w:snapToGrid/>
        <w:spacing w:line="560" w:lineRule="exact"/>
        <w:outlineLvl w:val="9"/>
      </w:pPr>
      <w:r>
        <w:rPr>
          <w:rFonts w:hint="eastAsia"/>
        </w:rPr>
        <w:t>东莞市2025年度“算力券”奖补项目</w:t>
      </w:r>
    </w:p>
    <w:p>
      <w:pPr>
        <w:pStyle w:val="30"/>
        <w:keepNext w:val="0"/>
        <w:keepLines w:val="0"/>
        <w:pageBreakBefore w:val="0"/>
        <w:kinsoku/>
        <w:wordWrap/>
        <w:overflowPunct/>
        <w:topLinePunct w:val="0"/>
        <w:bidi w:val="0"/>
        <w:adjustRightInd/>
        <w:snapToGrid/>
        <w:spacing w:line="560" w:lineRule="exact"/>
        <w:outlineLvl w:val="9"/>
      </w:pPr>
      <w:r>
        <w:rPr>
          <w:rFonts w:hint="eastAsia"/>
        </w:rPr>
        <w:t>申报指南</w:t>
      </w:r>
    </w:p>
    <w:bookmarkEnd w:id="0"/>
    <w:p>
      <w:pPr>
        <w:keepNext w:val="0"/>
        <w:keepLines w:val="0"/>
        <w:pageBreakBefore w:val="0"/>
        <w:kinsoku/>
        <w:wordWrap/>
        <w:overflowPunct/>
        <w:topLinePunct w:val="0"/>
        <w:bidi w:val="0"/>
        <w:adjustRightInd/>
        <w:snapToGrid/>
        <w:spacing w:line="560" w:lineRule="exact"/>
        <w:ind w:firstLine="630"/>
        <w:outlineLvl w:val="9"/>
      </w:pPr>
    </w:p>
    <w:p>
      <w:pPr>
        <w:keepNext w:val="0"/>
        <w:keepLines w:val="0"/>
        <w:pageBreakBefore w:val="0"/>
        <w:kinsoku/>
        <w:wordWrap/>
        <w:overflowPunct/>
        <w:topLinePunct w:val="0"/>
        <w:bidi w:val="0"/>
        <w:adjustRightInd/>
        <w:snapToGrid/>
        <w:spacing w:line="560" w:lineRule="exact"/>
        <w:ind w:firstLine="630"/>
        <w:outlineLvl w:val="9"/>
      </w:pPr>
      <w:r>
        <w:rPr>
          <w:rFonts w:hint="eastAsia"/>
        </w:rPr>
        <w:t>根据《关于加快推动人工智能赋能制造业高质量发展的若干措施》（东府〔2025〕1号）文件精神，为深入实施“人工智能+”行动，推动人工智能和制造业深度融合，支持我市制造企业、软信企业、高校院所等通过东莞市人工智能算力服务平台（网址https://www.dgais.com）租用智算资源</w:t>
      </w:r>
      <w:r>
        <w:t>，</w:t>
      </w:r>
      <w:r>
        <w:rPr>
          <w:rFonts w:hint="eastAsia"/>
        </w:rPr>
        <w:t>开展人工智能大模型</w:t>
      </w:r>
      <w:r>
        <w:t>研究及创新应用，</w:t>
      </w:r>
      <w:r>
        <w:rPr>
          <w:rFonts w:hint="eastAsia"/>
        </w:rPr>
        <w:t>制定本申报指南。</w:t>
      </w:r>
    </w:p>
    <w:p>
      <w:pPr>
        <w:keepNext w:val="0"/>
        <w:keepLines w:val="0"/>
        <w:pageBreakBefore w:val="0"/>
        <w:numPr>
          <w:ilvl w:val="0"/>
          <w:numId w:val="1"/>
        </w:numPr>
        <w:kinsoku/>
        <w:wordWrap/>
        <w:overflowPunct/>
        <w:topLinePunct w:val="0"/>
        <w:bidi w:val="0"/>
        <w:adjustRightInd/>
        <w:snapToGrid/>
        <w:spacing w:line="560" w:lineRule="exact"/>
        <w:ind w:firstLine="630"/>
        <w:outlineLvl w:val="9"/>
        <w:rPr>
          <w:rFonts w:ascii="黑体" w:hAnsi="黑体" w:eastAsia="黑体" w:cs="黑体"/>
        </w:rPr>
      </w:pPr>
      <w:r>
        <w:rPr>
          <w:rFonts w:hint="eastAsia" w:ascii="黑体" w:hAnsi="黑体" w:eastAsia="黑体" w:cs="黑体"/>
        </w:rPr>
        <w:t>申报对象</w:t>
      </w:r>
    </w:p>
    <w:p>
      <w:pPr>
        <w:keepNext w:val="0"/>
        <w:keepLines w:val="0"/>
        <w:pageBreakBefore w:val="0"/>
        <w:kinsoku/>
        <w:wordWrap/>
        <w:overflowPunct/>
        <w:topLinePunct w:val="0"/>
        <w:bidi w:val="0"/>
        <w:adjustRightInd/>
        <w:snapToGrid/>
        <w:spacing w:line="560" w:lineRule="exact"/>
        <w:ind w:firstLine="630"/>
        <w:outlineLvl w:val="9"/>
        <w:rPr>
          <w:rFonts w:ascii="黑体" w:hAnsi="黑体" w:eastAsia="黑体" w:cs="黑体"/>
        </w:rPr>
      </w:pPr>
      <w:r>
        <w:rPr>
          <w:rFonts w:hint="eastAsia"/>
          <w:kern w:val="0"/>
        </w:rPr>
        <w:t>东莞市制造企业、软信企业或高校院所</w:t>
      </w:r>
      <w:r>
        <w:rPr>
          <w:rFonts w:hint="eastAsia"/>
        </w:rPr>
        <w:t>（含</w:t>
      </w:r>
      <w:r>
        <w:t>新型研发机构</w:t>
      </w:r>
      <w:r>
        <w:rPr>
          <w:rFonts w:hint="eastAsia"/>
        </w:rPr>
        <w:t>）</w:t>
      </w:r>
      <w:r>
        <w:rPr>
          <w:rFonts w:hint="eastAsia"/>
          <w:kern w:val="0"/>
        </w:rPr>
        <w:t>。</w:t>
      </w:r>
    </w:p>
    <w:p>
      <w:pPr>
        <w:keepNext w:val="0"/>
        <w:keepLines w:val="0"/>
        <w:pageBreakBefore w:val="0"/>
        <w:kinsoku/>
        <w:wordWrap/>
        <w:overflowPunct/>
        <w:topLinePunct w:val="0"/>
        <w:bidi w:val="0"/>
        <w:adjustRightInd/>
        <w:snapToGrid/>
        <w:spacing w:line="560" w:lineRule="exact"/>
        <w:ind w:firstLine="630"/>
        <w:outlineLvl w:val="9"/>
        <w:rPr>
          <w:rFonts w:ascii="黑体" w:hAnsi="黑体" w:eastAsia="黑体" w:cs="黑体"/>
        </w:rPr>
      </w:pPr>
      <w:r>
        <w:rPr>
          <w:rFonts w:hint="eastAsia" w:ascii="黑体" w:hAnsi="黑体" w:eastAsia="黑体" w:cs="黑体"/>
        </w:rPr>
        <w:t>二、申报条件</w:t>
      </w:r>
    </w:p>
    <w:p>
      <w:pPr>
        <w:keepNext w:val="0"/>
        <w:keepLines w:val="0"/>
        <w:pageBreakBefore w:val="0"/>
        <w:kinsoku/>
        <w:wordWrap/>
        <w:overflowPunct/>
        <w:topLinePunct w:val="0"/>
        <w:bidi w:val="0"/>
        <w:adjustRightInd/>
        <w:snapToGrid/>
        <w:spacing w:line="560" w:lineRule="exact"/>
        <w:ind w:firstLine="630"/>
        <w:outlineLvl w:val="9"/>
      </w:pPr>
      <w:r>
        <w:rPr>
          <w:rFonts w:hint="eastAsia"/>
        </w:rPr>
        <w:t>（一）</w:t>
      </w:r>
      <w:bookmarkStart w:id="1" w:name="OLE_LINK3"/>
      <w:bookmarkStart w:id="2" w:name="OLE_LINK4"/>
      <w:r>
        <w:rPr>
          <w:rFonts w:hint="eastAsia"/>
        </w:rPr>
        <w:t>申报单位</w:t>
      </w:r>
      <w:bookmarkEnd w:id="1"/>
      <w:bookmarkEnd w:id="2"/>
      <w:r>
        <w:rPr>
          <w:rFonts w:hint="eastAsia"/>
        </w:rPr>
        <w:t>须为在我市行政区域内注册，具有独立法人资格的制造企业、软信企业或高校院所</w:t>
      </w:r>
      <w:bookmarkStart w:id="3" w:name="OLE_LINK10"/>
      <w:bookmarkStart w:id="4" w:name="OLE_LINK13"/>
      <w:bookmarkStart w:id="5" w:name="OLE_LINK9"/>
      <w:r>
        <w:rPr>
          <w:rFonts w:hint="eastAsia"/>
        </w:rPr>
        <w:t>（含</w:t>
      </w:r>
      <w:r>
        <w:t>新型研发机构</w:t>
      </w:r>
      <w:r>
        <w:rPr>
          <w:rFonts w:hint="eastAsia"/>
        </w:rPr>
        <w:t>）</w:t>
      </w:r>
      <w:bookmarkEnd w:id="3"/>
      <w:bookmarkEnd w:id="4"/>
      <w:bookmarkEnd w:id="5"/>
      <w:r>
        <w:rPr>
          <w:rFonts w:hint="eastAsia"/>
        </w:rPr>
        <w:t>。</w:t>
      </w:r>
    </w:p>
    <w:p>
      <w:pPr>
        <w:keepNext w:val="0"/>
        <w:keepLines w:val="0"/>
        <w:pageBreakBefore w:val="0"/>
        <w:kinsoku/>
        <w:wordWrap/>
        <w:overflowPunct/>
        <w:topLinePunct w:val="0"/>
        <w:bidi w:val="0"/>
        <w:adjustRightInd/>
        <w:snapToGrid/>
        <w:spacing w:line="560" w:lineRule="exact"/>
        <w:ind w:firstLine="630"/>
        <w:outlineLvl w:val="9"/>
      </w:pPr>
      <w:r>
        <w:rPr>
          <w:rFonts w:hint="eastAsia"/>
        </w:rPr>
        <w:t>（二）申报单位通过东莞市人工智能算力服务平台租用算力资源并完成费用实际支付，与算力服务平台、算力资源提供方无任何投资与被投资、隶属、共建、产权纽带等影响公平公正市场交易的关联关系。</w:t>
      </w:r>
    </w:p>
    <w:p>
      <w:pPr>
        <w:keepNext w:val="0"/>
        <w:keepLines w:val="0"/>
        <w:pageBreakBefore w:val="0"/>
        <w:kinsoku/>
        <w:wordWrap/>
        <w:overflowPunct/>
        <w:topLinePunct w:val="0"/>
        <w:bidi w:val="0"/>
        <w:adjustRightInd/>
        <w:snapToGrid/>
        <w:spacing w:line="560" w:lineRule="exact"/>
        <w:ind w:firstLine="630"/>
        <w:outlineLvl w:val="9"/>
      </w:pPr>
      <w:r>
        <w:rPr>
          <w:rFonts w:hint="eastAsia"/>
        </w:rPr>
        <w:t>（三）申报单位</w:t>
      </w:r>
      <w:r>
        <w:t>实际支付</w:t>
      </w:r>
      <w:r>
        <w:rPr>
          <w:rFonts w:hint="eastAsia"/>
        </w:rPr>
        <w:t>费用在5万元（含）以上。</w:t>
      </w:r>
    </w:p>
    <w:p>
      <w:pPr>
        <w:keepNext w:val="0"/>
        <w:keepLines w:val="0"/>
        <w:pageBreakBefore w:val="0"/>
        <w:kinsoku/>
        <w:wordWrap/>
        <w:overflowPunct/>
        <w:topLinePunct w:val="0"/>
        <w:bidi w:val="0"/>
        <w:adjustRightInd/>
        <w:snapToGrid/>
        <w:spacing w:line="560" w:lineRule="exact"/>
        <w:ind w:firstLine="630"/>
        <w:outlineLvl w:val="9"/>
      </w:pPr>
      <w:r>
        <w:rPr>
          <w:rFonts w:hint="eastAsia"/>
        </w:rPr>
        <w:t>（四）按照有关文件规定，申报单位不属于市级财政专项资金不予资助范围。</w:t>
      </w:r>
    </w:p>
    <w:p>
      <w:pPr>
        <w:keepNext w:val="0"/>
        <w:keepLines w:val="0"/>
        <w:pageBreakBefore w:val="0"/>
        <w:kinsoku/>
        <w:wordWrap/>
        <w:overflowPunct/>
        <w:topLinePunct w:val="0"/>
        <w:bidi w:val="0"/>
        <w:adjustRightInd/>
        <w:snapToGrid/>
        <w:spacing w:line="560" w:lineRule="exact"/>
        <w:ind w:firstLine="630"/>
        <w:outlineLvl w:val="9"/>
        <w:rPr>
          <w:rFonts w:ascii="黑体" w:hAnsi="黑体" w:eastAsia="黑体" w:cs="黑体"/>
        </w:rPr>
      </w:pPr>
      <w:r>
        <w:rPr>
          <w:rFonts w:hint="eastAsia" w:ascii="黑体" w:hAnsi="黑体" w:eastAsia="黑体" w:cs="黑体"/>
        </w:rPr>
        <w:t>三、申报材料</w:t>
      </w:r>
    </w:p>
    <w:p>
      <w:pPr>
        <w:keepNext w:val="0"/>
        <w:keepLines w:val="0"/>
        <w:pageBreakBefore w:val="0"/>
        <w:kinsoku/>
        <w:wordWrap/>
        <w:overflowPunct/>
        <w:topLinePunct w:val="0"/>
        <w:bidi w:val="0"/>
        <w:adjustRightInd/>
        <w:snapToGrid/>
        <w:spacing w:line="560" w:lineRule="exact"/>
        <w:ind w:firstLine="630"/>
        <w:outlineLvl w:val="9"/>
      </w:pPr>
      <w:r>
        <w:rPr>
          <w:rFonts w:hint="eastAsia"/>
        </w:rPr>
        <w:t>（一）项目申报表（详见附件1）；</w:t>
      </w:r>
    </w:p>
    <w:p>
      <w:pPr>
        <w:keepNext w:val="0"/>
        <w:keepLines w:val="0"/>
        <w:pageBreakBefore w:val="0"/>
        <w:kinsoku/>
        <w:wordWrap/>
        <w:overflowPunct/>
        <w:topLinePunct w:val="0"/>
        <w:bidi w:val="0"/>
        <w:adjustRightInd/>
        <w:snapToGrid/>
        <w:spacing w:line="560" w:lineRule="exact"/>
        <w:ind w:firstLine="630"/>
        <w:outlineLvl w:val="9"/>
      </w:pPr>
      <w:r>
        <w:rPr>
          <w:rFonts w:hint="eastAsia"/>
        </w:rPr>
        <w:t>（二）申报单位营业执照、法人代表身份证以及银行开户许可证的复印件；</w:t>
      </w:r>
    </w:p>
    <w:p>
      <w:pPr>
        <w:keepNext w:val="0"/>
        <w:keepLines w:val="0"/>
        <w:pageBreakBefore w:val="0"/>
        <w:kinsoku/>
        <w:wordWrap/>
        <w:overflowPunct/>
        <w:topLinePunct w:val="0"/>
        <w:bidi w:val="0"/>
        <w:adjustRightInd/>
        <w:snapToGrid/>
        <w:spacing w:line="560" w:lineRule="exact"/>
        <w:ind w:firstLine="630"/>
        <w:outlineLvl w:val="9"/>
      </w:pPr>
      <w:r>
        <w:rPr>
          <w:rFonts w:hint="eastAsia"/>
        </w:rPr>
        <w:t>（三）</w:t>
      </w:r>
      <w:bookmarkStart w:id="6" w:name="OLE_LINK6"/>
      <w:bookmarkStart w:id="7" w:name="OLE_LINK5"/>
      <w:r>
        <w:rPr>
          <w:rFonts w:hint="eastAsia"/>
        </w:rPr>
        <w:t>申报单位</w:t>
      </w:r>
      <w:bookmarkEnd w:id="6"/>
      <w:bookmarkEnd w:id="7"/>
      <w:r>
        <w:rPr>
          <w:rFonts w:hint="eastAsia"/>
        </w:rPr>
        <w:t>完成算力服务相关证明材料（包括但不限于算力服务平台订单记录、设备运行状态记录及相关系统日志等），证明材料需加盖算力服务平台运营单位公章；</w:t>
      </w:r>
    </w:p>
    <w:p>
      <w:pPr>
        <w:keepNext w:val="0"/>
        <w:keepLines w:val="0"/>
        <w:pageBreakBefore w:val="0"/>
        <w:kinsoku/>
        <w:wordWrap/>
        <w:overflowPunct/>
        <w:topLinePunct w:val="0"/>
        <w:bidi w:val="0"/>
        <w:adjustRightInd/>
        <w:snapToGrid/>
        <w:spacing w:line="560" w:lineRule="exact"/>
        <w:ind w:firstLine="630"/>
        <w:outlineLvl w:val="9"/>
      </w:pPr>
      <w:r>
        <w:rPr>
          <w:rFonts w:hint="eastAsia"/>
        </w:rPr>
        <w:t>（四）项目实施效益分析证明材料，</w:t>
      </w:r>
      <w:r>
        <w:t>包括</w:t>
      </w:r>
      <w:r>
        <w:rPr>
          <w:rFonts w:hint="eastAsia"/>
        </w:rPr>
        <w:t>但</w:t>
      </w:r>
      <w:r>
        <w:t>不限于：</w:t>
      </w:r>
    </w:p>
    <w:p>
      <w:pPr>
        <w:keepNext w:val="0"/>
        <w:keepLines w:val="0"/>
        <w:pageBreakBefore w:val="0"/>
        <w:kinsoku/>
        <w:wordWrap/>
        <w:overflowPunct/>
        <w:topLinePunct w:val="0"/>
        <w:bidi w:val="0"/>
        <w:adjustRightInd/>
        <w:snapToGrid/>
        <w:spacing w:line="560" w:lineRule="exact"/>
        <w:ind w:firstLine="630"/>
        <w:outlineLvl w:val="9"/>
      </w:pPr>
      <w:r>
        <w:rPr>
          <w:rFonts w:hint="eastAsia"/>
        </w:rPr>
        <w:t>1.实施情况简介。介绍算力服务合同在2025年的实际执行情况和实施内容，承载的人工智能应用和已取得的实际成效。</w:t>
      </w:r>
    </w:p>
    <w:p>
      <w:pPr>
        <w:keepNext w:val="0"/>
        <w:keepLines w:val="0"/>
        <w:pageBreakBefore w:val="0"/>
        <w:kinsoku/>
        <w:wordWrap/>
        <w:overflowPunct/>
        <w:topLinePunct w:val="0"/>
        <w:bidi w:val="0"/>
        <w:adjustRightInd/>
        <w:snapToGrid/>
        <w:spacing w:line="560" w:lineRule="exact"/>
        <w:ind w:firstLine="630"/>
        <w:outlineLvl w:val="9"/>
      </w:pPr>
      <w:r>
        <w:rPr>
          <w:rFonts w:hint="eastAsia"/>
        </w:rPr>
        <w:t>2.经济效益分析。介绍所承载人工智能应用的直接和间接经济效益情况。</w:t>
      </w:r>
    </w:p>
    <w:p>
      <w:pPr>
        <w:keepNext w:val="0"/>
        <w:keepLines w:val="0"/>
        <w:pageBreakBefore w:val="0"/>
        <w:kinsoku/>
        <w:wordWrap/>
        <w:overflowPunct/>
        <w:topLinePunct w:val="0"/>
        <w:bidi w:val="0"/>
        <w:adjustRightInd/>
        <w:snapToGrid/>
        <w:spacing w:line="560" w:lineRule="exact"/>
        <w:ind w:firstLine="630"/>
        <w:outlineLvl w:val="9"/>
      </w:pPr>
      <w:r>
        <w:rPr>
          <w:rFonts w:hint="eastAsia"/>
        </w:rPr>
        <w:t>3.社会效益分析。介绍所承载人工智能应用的社会效益情况，如年度服务企业数量、群众人次，及支撑人工智能发展等相关数字化战略实施。</w:t>
      </w:r>
    </w:p>
    <w:p>
      <w:pPr>
        <w:keepNext w:val="0"/>
        <w:keepLines w:val="0"/>
        <w:pageBreakBefore w:val="0"/>
        <w:kinsoku/>
        <w:wordWrap/>
        <w:overflowPunct/>
        <w:topLinePunct w:val="0"/>
        <w:bidi w:val="0"/>
        <w:adjustRightInd/>
        <w:snapToGrid/>
        <w:spacing w:line="560" w:lineRule="exact"/>
        <w:ind w:firstLine="630"/>
        <w:outlineLvl w:val="9"/>
      </w:pPr>
      <w:r>
        <w:rPr>
          <w:rFonts w:hint="eastAsia"/>
        </w:rPr>
        <w:t>4.获得专利或标准等知识产权、支撑重点技术攻关、大模型孵化以及在莞算力研发（应用）工作团队等相关证明材料。</w:t>
      </w:r>
    </w:p>
    <w:p>
      <w:pPr>
        <w:keepNext w:val="0"/>
        <w:keepLines w:val="0"/>
        <w:pageBreakBefore w:val="0"/>
        <w:kinsoku/>
        <w:wordWrap/>
        <w:overflowPunct/>
        <w:topLinePunct w:val="0"/>
        <w:bidi w:val="0"/>
        <w:adjustRightInd/>
        <w:snapToGrid/>
        <w:spacing w:line="560" w:lineRule="exact"/>
        <w:ind w:firstLine="630"/>
        <w:outlineLvl w:val="9"/>
      </w:pPr>
      <w:r>
        <w:rPr>
          <w:rFonts w:hint="eastAsia"/>
        </w:rPr>
        <w:t>5.其他项目情况佐证材料。</w:t>
      </w:r>
    </w:p>
    <w:p>
      <w:pPr>
        <w:keepNext w:val="0"/>
        <w:keepLines w:val="0"/>
        <w:pageBreakBefore w:val="0"/>
        <w:kinsoku/>
        <w:wordWrap/>
        <w:overflowPunct/>
        <w:topLinePunct w:val="0"/>
        <w:bidi w:val="0"/>
        <w:adjustRightInd/>
        <w:snapToGrid/>
        <w:spacing w:line="560" w:lineRule="exact"/>
        <w:ind w:firstLine="630"/>
        <w:outlineLvl w:val="9"/>
      </w:pPr>
      <w:r>
        <w:rPr>
          <w:rFonts w:hint="eastAsia"/>
        </w:rPr>
        <w:t>（五）</w:t>
      </w:r>
      <w:r>
        <w:rPr>
          <w:rFonts w:hint="eastAsia" w:cs="Times New Roman"/>
          <w:bCs/>
        </w:rPr>
        <w:t>信用信息查询记录。提供“信用中国”中“信用服务”相关项查询截图、信用中国-严重失信主体名单查询截图、信用中国-经营（活动）异常名录查询截图、信用中国-失信被执行人查询截图、信用中国-重大税收违法失信主体查询截图、信用中国-安全生产严重失信主体名单查询截图。</w:t>
      </w:r>
    </w:p>
    <w:p>
      <w:pPr>
        <w:keepNext w:val="0"/>
        <w:keepLines w:val="0"/>
        <w:pageBreakBefore w:val="0"/>
        <w:kinsoku/>
        <w:wordWrap/>
        <w:overflowPunct/>
        <w:topLinePunct w:val="0"/>
        <w:bidi w:val="0"/>
        <w:adjustRightInd/>
        <w:snapToGrid/>
        <w:spacing w:line="560" w:lineRule="exact"/>
        <w:ind w:firstLine="630"/>
        <w:outlineLvl w:val="9"/>
      </w:pPr>
      <w:r>
        <w:rPr>
          <w:rFonts w:hint="eastAsia"/>
        </w:rPr>
        <w:t>（六）申报单位购买算力服务的采购合同、银行付款证明、发票等；</w:t>
      </w:r>
    </w:p>
    <w:p>
      <w:pPr>
        <w:keepNext w:val="0"/>
        <w:keepLines w:val="0"/>
        <w:pageBreakBefore w:val="0"/>
        <w:kinsoku/>
        <w:wordWrap/>
        <w:overflowPunct/>
        <w:topLinePunct w:val="0"/>
        <w:bidi w:val="0"/>
        <w:adjustRightInd/>
        <w:snapToGrid/>
        <w:spacing w:line="560" w:lineRule="exact"/>
        <w:ind w:firstLine="630"/>
        <w:outlineLvl w:val="9"/>
      </w:pPr>
      <w:r>
        <w:rPr>
          <w:rFonts w:hint="eastAsia"/>
        </w:rPr>
        <w:t>（七）申报资料真实性承诺书（附件3）。</w:t>
      </w:r>
    </w:p>
    <w:p>
      <w:pPr>
        <w:keepNext w:val="0"/>
        <w:keepLines w:val="0"/>
        <w:pageBreakBefore w:val="0"/>
        <w:kinsoku/>
        <w:wordWrap/>
        <w:overflowPunct/>
        <w:topLinePunct w:val="0"/>
        <w:bidi w:val="0"/>
        <w:adjustRightInd/>
        <w:snapToGrid/>
        <w:spacing w:line="560" w:lineRule="exact"/>
        <w:ind w:firstLine="630"/>
        <w:outlineLvl w:val="9"/>
      </w:pPr>
      <w:r>
        <w:rPr>
          <w:rFonts w:hint="eastAsia"/>
        </w:rPr>
        <w:t>（八）申报单位属于</w:t>
      </w:r>
      <w:r>
        <w:t>企业性质的，</w:t>
      </w:r>
      <w:r>
        <w:rPr>
          <w:rFonts w:hint="eastAsia"/>
        </w:rPr>
        <w:t>提供上年度的财务审计报告（或税审报告），及申报时最近一个月的资产负债表、利润表、现金流量表；</w:t>
      </w:r>
    </w:p>
    <w:p>
      <w:pPr>
        <w:keepNext w:val="0"/>
        <w:keepLines w:val="0"/>
        <w:pageBreakBefore w:val="0"/>
        <w:kinsoku/>
        <w:wordWrap/>
        <w:overflowPunct/>
        <w:topLinePunct w:val="0"/>
        <w:bidi w:val="0"/>
        <w:adjustRightInd/>
        <w:snapToGrid/>
        <w:spacing w:line="560" w:lineRule="exact"/>
        <w:ind w:firstLine="630"/>
        <w:outlineLvl w:val="9"/>
      </w:pPr>
      <w:r>
        <w:rPr>
          <w:rFonts w:hint="eastAsia"/>
        </w:rPr>
        <w:t>（九）与项目相关的其它证明材料。</w:t>
      </w:r>
    </w:p>
    <w:p>
      <w:pPr>
        <w:keepNext w:val="0"/>
        <w:keepLines w:val="0"/>
        <w:pageBreakBefore w:val="0"/>
        <w:kinsoku/>
        <w:wordWrap/>
        <w:overflowPunct/>
        <w:topLinePunct w:val="0"/>
        <w:bidi w:val="0"/>
        <w:adjustRightInd/>
        <w:snapToGrid/>
        <w:spacing w:line="560" w:lineRule="exact"/>
        <w:ind w:firstLine="630"/>
        <w:outlineLvl w:val="9"/>
        <w:rPr>
          <w:rFonts w:ascii="黑体" w:hAnsi="黑体" w:eastAsia="黑体" w:cs="黑体"/>
        </w:rPr>
      </w:pPr>
      <w:r>
        <w:rPr>
          <w:rFonts w:hint="eastAsia" w:ascii="黑体" w:hAnsi="黑体" w:eastAsia="黑体" w:cs="黑体"/>
        </w:rPr>
        <w:t>四、资助标准</w:t>
      </w:r>
    </w:p>
    <w:p>
      <w:pPr>
        <w:keepNext w:val="0"/>
        <w:keepLines w:val="0"/>
        <w:pageBreakBefore w:val="0"/>
        <w:kinsoku/>
        <w:wordWrap/>
        <w:overflowPunct/>
        <w:topLinePunct w:val="0"/>
        <w:bidi w:val="0"/>
        <w:adjustRightInd/>
        <w:snapToGrid/>
        <w:spacing w:line="560" w:lineRule="exact"/>
        <w:ind w:firstLine="630"/>
        <w:outlineLvl w:val="9"/>
      </w:pPr>
      <w:r>
        <w:rPr>
          <w:rFonts w:hint="eastAsia"/>
        </w:rPr>
        <w:t>根据《关于加快推动人工智能赋能制造业高质量发展的若干措施》（东府〔2025〕1号），对制造企业、软信企业、高校院所（含</w:t>
      </w:r>
      <w:r>
        <w:t>新型研发机构</w:t>
      </w:r>
      <w:r>
        <w:rPr>
          <w:rFonts w:hint="eastAsia"/>
        </w:rPr>
        <w:t>）等通过人工智能算力服务平台租用市内外智算资源的，按不超过实际服务额50%给予每年最高100万元资助。</w:t>
      </w:r>
      <w:r>
        <w:rPr>
          <w:rFonts w:hint="eastAsia" w:ascii="仿宋_GB2312" w:hAnsi="仿宋_GB2312" w:cs="仿宋_GB2312"/>
          <w:lang w:val="en"/>
        </w:rPr>
        <w:t>同一智能算力租用项目</w:t>
      </w:r>
      <w:r>
        <w:rPr>
          <w:rFonts w:ascii="仿宋_GB2312" w:hAnsi="仿宋_GB2312" w:cs="仿宋_GB2312"/>
          <w:lang w:val="en"/>
        </w:rPr>
        <w:t>，</w:t>
      </w:r>
      <w:r>
        <w:rPr>
          <w:rFonts w:hint="eastAsia" w:ascii="仿宋_GB2312" w:hAnsi="仿宋_GB2312" w:cs="仿宋_GB2312"/>
          <w:lang w:val="en"/>
        </w:rPr>
        <w:t>已获得其他财政资金资助的</w:t>
      </w:r>
      <w:r>
        <w:rPr>
          <w:rFonts w:ascii="仿宋_GB2312" w:hAnsi="仿宋_GB2312" w:cs="仿宋_GB2312"/>
          <w:lang w:val="en"/>
        </w:rPr>
        <w:t>，不予重复资助。</w:t>
      </w:r>
    </w:p>
    <w:p>
      <w:pPr>
        <w:keepNext w:val="0"/>
        <w:keepLines w:val="0"/>
        <w:pageBreakBefore w:val="0"/>
        <w:kinsoku/>
        <w:wordWrap/>
        <w:overflowPunct/>
        <w:topLinePunct w:val="0"/>
        <w:bidi w:val="0"/>
        <w:adjustRightInd/>
        <w:snapToGrid/>
        <w:spacing w:line="560" w:lineRule="exact"/>
        <w:ind w:firstLine="630"/>
        <w:outlineLvl w:val="9"/>
      </w:pPr>
      <w:r>
        <w:rPr>
          <w:rFonts w:hint="eastAsia"/>
        </w:rPr>
        <w:t>奖补项目</w:t>
      </w:r>
      <w:r>
        <w:t>的资金</w:t>
      </w:r>
      <w:r>
        <w:rPr>
          <w:rFonts w:hint="eastAsia"/>
        </w:rPr>
        <w:t>管理</w:t>
      </w:r>
      <w:r>
        <w:t>单位</w:t>
      </w:r>
      <w:r>
        <w:rPr>
          <w:rFonts w:hint="eastAsia"/>
        </w:rPr>
        <w:t>根据年度预算规模和实际申报数量，可对资助比例及最高资助标准进行适当调整，奖补资金用完即止。</w:t>
      </w:r>
    </w:p>
    <w:p>
      <w:pPr>
        <w:keepNext w:val="0"/>
        <w:keepLines w:val="0"/>
        <w:pageBreakBefore w:val="0"/>
        <w:kinsoku/>
        <w:wordWrap/>
        <w:overflowPunct/>
        <w:topLinePunct w:val="0"/>
        <w:bidi w:val="0"/>
        <w:adjustRightInd/>
        <w:snapToGrid/>
        <w:spacing w:line="560" w:lineRule="exact"/>
        <w:ind w:firstLine="630"/>
        <w:outlineLvl w:val="9"/>
        <w:rPr>
          <w:rFonts w:ascii="黑体" w:hAnsi="黑体" w:eastAsia="黑体" w:cs="黑体"/>
        </w:rPr>
      </w:pPr>
      <w:r>
        <w:rPr>
          <w:rFonts w:hint="eastAsia" w:ascii="黑体" w:hAnsi="黑体" w:eastAsia="黑体" w:cs="黑体"/>
        </w:rPr>
        <w:t>五、工作流程</w:t>
      </w:r>
    </w:p>
    <w:p>
      <w:pPr>
        <w:keepNext w:val="0"/>
        <w:keepLines w:val="0"/>
        <w:pageBreakBefore w:val="0"/>
        <w:kinsoku/>
        <w:wordWrap/>
        <w:overflowPunct/>
        <w:topLinePunct w:val="0"/>
        <w:bidi w:val="0"/>
        <w:adjustRightInd/>
        <w:snapToGrid/>
        <w:spacing w:line="560" w:lineRule="exact"/>
        <w:ind w:firstLine="633"/>
        <w:outlineLvl w:val="9"/>
        <w:rPr>
          <w:rFonts w:cs="Times New Roman"/>
        </w:rPr>
      </w:pPr>
      <w:r>
        <w:rPr>
          <w:rFonts w:hint="eastAsia" w:ascii="楷体_GB2312" w:hAnsi="楷体_GB2312" w:eastAsia="楷体_GB2312" w:cs="楷体_GB2312"/>
          <w:b w:val="0"/>
          <w:bCs w:val="0"/>
        </w:rPr>
        <w:t>（一）网上申报。</w:t>
      </w:r>
      <w:r>
        <w:rPr>
          <w:rFonts w:hint="eastAsia" w:cs="Times New Roman"/>
        </w:rPr>
        <w:t>申报单位</w:t>
      </w:r>
      <w:r>
        <w:rPr>
          <w:rFonts w:cs="Times New Roman"/>
        </w:rPr>
        <w:t>登录</w:t>
      </w:r>
      <w:r>
        <w:rPr>
          <w:rFonts w:hint="eastAsia" w:cs="Times New Roman"/>
        </w:rPr>
        <w:t>“</w:t>
      </w:r>
      <w:r>
        <w:rPr>
          <w:rFonts w:cs="Times New Roman"/>
        </w:rPr>
        <w:t>企莞家</w:t>
      </w:r>
      <w:r>
        <w:rPr>
          <w:rFonts w:hint="eastAsia" w:cs="Times New Roman"/>
        </w:rPr>
        <w:t>”</w:t>
      </w:r>
      <w:r>
        <w:rPr>
          <w:rFonts w:cs="Times New Roman"/>
        </w:rPr>
        <w:t>企业综合服务平台（网址https://zwfw.dg.gov.cn/dgecsp，或打开</w:t>
      </w:r>
      <w:r>
        <w:rPr>
          <w:rFonts w:hint="eastAsia" w:cs="Times New Roman"/>
        </w:rPr>
        <w:t>“</w:t>
      </w:r>
      <w:r>
        <w:rPr>
          <w:rFonts w:cs="Times New Roman"/>
        </w:rPr>
        <w:t>广东政务服务网</w:t>
      </w:r>
      <w:r>
        <w:rPr>
          <w:rFonts w:hint="eastAsia" w:cs="Times New Roman"/>
        </w:rPr>
        <w:t>”</w:t>
      </w:r>
      <w:r>
        <w:rPr>
          <w:rFonts w:cs="Times New Roman"/>
        </w:rPr>
        <w:t>选择</w:t>
      </w:r>
      <w:r>
        <w:rPr>
          <w:rFonts w:hint="eastAsia" w:cs="Times New Roman"/>
        </w:rPr>
        <w:t>“</w:t>
      </w:r>
      <w:r>
        <w:rPr>
          <w:rFonts w:cs="Times New Roman"/>
        </w:rPr>
        <w:t>东莞市</w:t>
      </w:r>
      <w:r>
        <w:rPr>
          <w:rFonts w:hint="eastAsia" w:cs="Times New Roman"/>
        </w:rPr>
        <w:t>”</w:t>
      </w:r>
      <w:r>
        <w:rPr>
          <w:rFonts w:cs="Times New Roman"/>
        </w:rPr>
        <w:t>，在首页点击</w:t>
      </w:r>
      <w:r>
        <w:rPr>
          <w:rFonts w:hint="eastAsia" w:cs="Times New Roman"/>
        </w:rPr>
        <w:t>“</w:t>
      </w:r>
      <w:r>
        <w:rPr>
          <w:rFonts w:cs="Times New Roman"/>
        </w:rPr>
        <w:t>企莞家</w:t>
      </w:r>
      <w:r>
        <w:rPr>
          <w:rFonts w:hint="eastAsia" w:cs="Times New Roman"/>
        </w:rPr>
        <w:t>”</w:t>
      </w:r>
      <w:r>
        <w:rPr>
          <w:rFonts w:cs="Times New Roman"/>
        </w:rPr>
        <w:t>平台进入），点击</w:t>
      </w:r>
      <w:r>
        <w:rPr>
          <w:rFonts w:hint="eastAsia" w:cs="Times New Roman"/>
        </w:rPr>
        <w:t>“</w:t>
      </w:r>
      <w:r>
        <w:rPr>
          <w:rFonts w:cs="Times New Roman"/>
        </w:rPr>
        <w:t>我要享政策</w:t>
      </w:r>
      <w:r>
        <w:rPr>
          <w:rFonts w:hint="eastAsia" w:cs="Times New Roman"/>
        </w:rPr>
        <w:t>”</w:t>
      </w:r>
      <w:r>
        <w:rPr>
          <w:rFonts w:cs="Times New Roman"/>
        </w:rPr>
        <w:t>功能板块，搜索</w:t>
      </w:r>
      <w:r>
        <w:rPr>
          <w:rFonts w:hint="eastAsia" w:cs="Times New Roman"/>
        </w:rPr>
        <w:t>“算力券”</w:t>
      </w:r>
      <w:r>
        <w:rPr>
          <w:rFonts w:cs="Times New Roman"/>
        </w:rPr>
        <w:t>进入</w:t>
      </w:r>
      <w:r>
        <w:rPr>
          <w:rFonts w:hint="eastAsia" w:cs="Times New Roman"/>
        </w:rPr>
        <w:t>对应</w:t>
      </w:r>
      <w:r>
        <w:rPr>
          <w:rFonts w:cs="Times New Roman"/>
        </w:rPr>
        <w:t>申报页面</w:t>
      </w:r>
      <w:r>
        <w:rPr>
          <w:rFonts w:hint="eastAsia" w:cs="Times New Roman"/>
        </w:rPr>
        <w:t>，完成信息填报</w:t>
      </w:r>
      <w:r>
        <w:rPr>
          <w:rFonts w:cs="Times New Roman"/>
        </w:rPr>
        <w:t>并上传所有申请材料</w:t>
      </w:r>
      <w:r>
        <w:rPr>
          <w:rFonts w:hint="eastAsia" w:cs="Times New Roman"/>
        </w:rPr>
        <w:t>。</w:t>
      </w:r>
    </w:p>
    <w:p>
      <w:pPr>
        <w:keepNext w:val="0"/>
        <w:keepLines w:val="0"/>
        <w:pageBreakBefore w:val="0"/>
        <w:kinsoku/>
        <w:wordWrap/>
        <w:overflowPunct/>
        <w:topLinePunct w:val="0"/>
        <w:bidi w:val="0"/>
        <w:adjustRightInd/>
        <w:snapToGrid/>
        <w:spacing w:line="560" w:lineRule="exact"/>
        <w:ind w:firstLine="633"/>
        <w:outlineLvl w:val="9"/>
      </w:pPr>
      <w:r>
        <w:rPr>
          <w:rFonts w:hint="eastAsia" w:ascii="楷体_GB2312" w:hAnsi="楷体_GB2312" w:eastAsia="楷体_GB2312" w:cs="楷体_GB2312"/>
          <w:b w:val="0"/>
          <w:bCs w:val="0"/>
        </w:rPr>
        <w:t>（二）资格审查。</w:t>
      </w:r>
      <w:r>
        <w:rPr>
          <w:rFonts w:hint="eastAsia"/>
        </w:rPr>
        <w:t>按照相关文件规定，核查申报单位（项目）是否存在不适宜资助情况。</w:t>
      </w:r>
    </w:p>
    <w:p>
      <w:pPr>
        <w:keepNext w:val="0"/>
        <w:keepLines w:val="0"/>
        <w:pageBreakBefore w:val="0"/>
        <w:kinsoku/>
        <w:wordWrap/>
        <w:overflowPunct/>
        <w:topLinePunct w:val="0"/>
        <w:bidi w:val="0"/>
        <w:adjustRightInd/>
        <w:snapToGrid/>
        <w:spacing w:line="560" w:lineRule="exact"/>
        <w:ind w:firstLine="633"/>
        <w:outlineLvl w:val="9"/>
      </w:pPr>
      <w:r>
        <w:rPr>
          <w:rFonts w:hint="eastAsia" w:ascii="楷体_GB2312" w:hAnsi="楷体_GB2312" w:eastAsia="楷体_GB2312" w:cs="楷体_GB2312"/>
          <w:b w:val="0"/>
          <w:bCs w:val="0"/>
        </w:rPr>
        <w:t>（三）形式审查。</w:t>
      </w:r>
      <w:r>
        <w:rPr>
          <w:rFonts w:hint="eastAsia"/>
        </w:rPr>
        <w:t>市工信局对申报单位申报材料进行形式审查，并对通过形式审查的申报单位进行项目审核。项目申报材料在形式审查环节被退回的，申报单位须在5个自然日内按要求完成修改补充并重新提交，逾期按放弃申报处理。</w:t>
      </w:r>
    </w:p>
    <w:p>
      <w:pPr>
        <w:keepNext w:val="0"/>
        <w:keepLines w:val="0"/>
        <w:pageBreakBefore w:val="0"/>
        <w:kinsoku/>
        <w:wordWrap/>
        <w:overflowPunct/>
        <w:topLinePunct w:val="0"/>
        <w:bidi w:val="0"/>
        <w:adjustRightInd/>
        <w:snapToGrid/>
        <w:spacing w:line="560" w:lineRule="exact"/>
        <w:ind w:firstLine="633"/>
        <w:outlineLvl w:val="9"/>
      </w:pPr>
      <w:r>
        <w:rPr>
          <w:rFonts w:hint="eastAsia" w:ascii="楷体_GB2312" w:hAnsi="楷体_GB2312" w:eastAsia="楷体_GB2312" w:cs="楷体_GB2312"/>
          <w:b w:val="0"/>
          <w:bCs w:val="0"/>
        </w:rPr>
        <w:t>（四）镇街复核。</w:t>
      </w:r>
      <w:r>
        <w:rPr>
          <w:rFonts w:hint="eastAsia"/>
        </w:rPr>
        <w:t>镇街（园区）工信部门按辖区对列入项目审核名单内的申报主体是否满足申报条件进行复核并盖章。</w:t>
      </w:r>
    </w:p>
    <w:p>
      <w:pPr>
        <w:keepNext w:val="0"/>
        <w:keepLines w:val="0"/>
        <w:pageBreakBefore w:val="0"/>
        <w:kinsoku/>
        <w:wordWrap/>
        <w:overflowPunct/>
        <w:topLinePunct w:val="0"/>
        <w:bidi w:val="0"/>
        <w:adjustRightInd/>
        <w:snapToGrid/>
        <w:spacing w:line="560" w:lineRule="exact"/>
        <w:ind w:firstLine="633"/>
        <w:outlineLvl w:val="9"/>
      </w:pPr>
      <w:r>
        <w:rPr>
          <w:rFonts w:hint="eastAsia" w:ascii="楷体_GB2312" w:hAnsi="楷体_GB2312" w:eastAsia="楷体_GB2312" w:cs="楷体_GB2312"/>
          <w:b w:val="0"/>
          <w:bCs w:val="0"/>
        </w:rPr>
        <w:t>（五）最终审查。</w:t>
      </w:r>
      <w:r>
        <w:rPr>
          <w:rFonts w:hint="eastAsia"/>
        </w:rPr>
        <w:t>市工信局根据项目数量组织专家或者委托第三方机构对申报项目进行审核，并核定项目投入情况。</w:t>
      </w:r>
    </w:p>
    <w:p>
      <w:pPr>
        <w:keepNext w:val="0"/>
        <w:keepLines w:val="0"/>
        <w:pageBreakBefore w:val="0"/>
        <w:kinsoku/>
        <w:wordWrap/>
        <w:overflowPunct/>
        <w:topLinePunct w:val="0"/>
        <w:bidi w:val="0"/>
        <w:adjustRightInd/>
        <w:snapToGrid/>
        <w:spacing w:line="560" w:lineRule="exact"/>
        <w:ind w:firstLine="633"/>
        <w:outlineLvl w:val="9"/>
      </w:pPr>
      <w:r>
        <w:rPr>
          <w:rFonts w:hint="eastAsia" w:ascii="楷体_GB2312" w:hAnsi="楷体_GB2312" w:eastAsia="楷体_GB2312" w:cs="楷体_GB2312"/>
          <w:b w:val="0"/>
          <w:bCs w:val="0"/>
        </w:rPr>
        <w:t>（六）社会公示。</w:t>
      </w:r>
      <w:r>
        <w:rPr>
          <w:rFonts w:hint="eastAsia"/>
        </w:rPr>
        <w:t>市工信局将通过审核的结果在“企莞家”网站向社会进行公示。</w:t>
      </w:r>
    </w:p>
    <w:p>
      <w:pPr>
        <w:keepNext w:val="0"/>
        <w:keepLines w:val="0"/>
        <w:pageBreakBefore w:val="0"/>
        <w:kinsoku/>
        <w:wordWrap/>
        <w:overflowPunct/>
        <w:topLinePunct w:val="0"/>
        <w:bidi w:val="0"/>
        <w:adjustRightInd/>
        <w:snapToGrid/>
        <w:spacing w:line="560" w:lineRule="exact"/>
        <w:ind w:firstLine="633"/>
        <w:outlineLvl w:val="9"/>
      </w:pPr>
      <w:r>
        <w:rPr>
          <w:rFonts w:hint="eastAsia" w:ascii="楷体_GB2312" w:hAnsi="楷体_GB2312" w:eastAsia="楷体_GB2312" w:cs="楷体_GB2312"/>
          <w:b w:val="0"/>
          <w:bCs w:val="0"/>
        </w:rPr>
        <w:t>（七）上报市政府。</w:t>
      </w:r>
      <w:r>
        <w:rPr>
          <w:rFonts w:hint="eastAsia"/>
        </w:rPr>
        <w:t>市工信局将公示无异议或异议排除后的资助计划上报市政府。</w:t>
      </w:r>
    </w:p>
    <w:p>
      <w:pPr>
        <w:keepNext w:val="0"/>
        <w:keepLines w:val="0"/>
        <w:pageBreakBefore w:val="0"/>
        <w:kinsoku/>
        <w:wordWrap/>
        <w:overflowPunct/>
        <w:topLinePunct w:val="0"/>
        <w:bidi w:val="0"/>
        <w:adjustRightInd/>
        <w:snapToGrid/>
        <w:spacing w:line="560" w:lineRule="exact"/>
        <w:ind w:firstLine="633"/>
        <w:outlineLvl w:val="9"/>
      </w:pPr>
      <w:r>
        <w:rPr>
          <w:rFonts w:hint="eastAsia" w:ascii="楷体_GB2312" w:hAnsi="楷体_GB2312" w:eastAsia="楷体_GB2312" w:cs="楷体_GB2312"/>
          <w:b w:val="0"/>
          <w:bCs w:val="0"/>
        </w:rPr>
        <w:t>（八）资金拨付。</w:t>
      </w:r>
      <w:r>
        <w:rPr>
          <w:rFonts w:hint="eastAsia"/>
        </w:rPr>
        <w:t>市政府批准资助计划后，由奖补项目</w:t>
      </w:r>
      <w:r>
        <w:t>资金</w:t>
      </w:r>
      <w:r>
        <w:rPr>
          <w:rFonts w:hint="eastAsia"/>
        </w:rPr>
        <w:t>管理</w:t>
      </w:r>
      <w:r>
        <w:t>单位</w:t>
      </w:r>
      <w:r>
        <w:rPr>
          <w:rFonts w:hint="eastAsia"/>
        </w:rPr>
        <w:t>按照工作流程办理资金拨付。</w:t>
      </w:r>
    </w:p>
    <w:p>
      <w:pPr>
        <w:keepNext w:val="0"/>
        <w:keepLines w:val="0"/>
        <w:pageBreakBefore w:val="0"/>
        <w:kinsoku/>
        <w:wordWrap/>
        <w:overflowPunct/>
        <w:topLinePunct w:val="0"/>
        <w:bidi w:val="0"/>
        <w:adjustRightInd/>
        <w:snapToGrid/>
        <w:spacing w:line="560" w:lineRule="exact"/>
        <w:ind w:firstLine="630"/>
        <w:outlineLvl w:val="9"/>
        <w:rPr>
          <w:rFonts w:ascii="黑体" w:hAnsi="黑体" w:eastAsia="黑体" w:cs="黑体"/>
        </w:rPr>
      </w:pPr>
      <w:r>
        <w:rPr>
          <w:rFonts w:hint="eastAsia" w:ascii="黑体" w:hAnsi="黑体" w:eastAsia="黑体" w:cs="黑体"/>
        </w:rPr>
        <w:t>六、项目审核</w:t>
      </w:r>
    </w:p>
    <w:p>
      <w:pPr>
        <w:keepNext w:val="0"/>
        <w:keepLines w:val="0"/>
        <w:pageBreakBefore w:val="0"/>
        <w:kinsoku/>
        <w:wordWrap/>
        <w:overflowPunct/>
        <w:topLinePunct w:val="0"/>
        <w:bidi w:val="0"/>
        <w:adjustRightInd/>
        <w:snapToGrid/>
        <w:spacing w:line="560" w:lineRule="exact"/>
        <w:ind w:firstLine="630"/>
        <w:outlineLvl w:val="9"/>
      </w:pPr>
      <w:r>
        <w:rPr>
          <w:rFonts w:hint="eastAsia"/>
        </w:rPr>
        <w:t>（一）申报单位从“企莞家”平台导出资料，按本指南第二条“申报材料”的顺序排版，使用A4规格纸双面打印，胶装装订成一式五份申报材料（含一份PDF扫描件或可编辑电子版）。申报材料务必完整、字迹清晰，盖单位公章并加盖骑缝章后送镇街（园区）工信部门复核盖章（加盖骑缝章），按申报通知要求在规定时间内将申报材料报送至东莞市工业和信息化局，逾期不予受理。</w:t>
      </w:r>
    </w:p>
    <w:p>
      <w:pPr>
        <w:keepNext w:val="0"/>
        <w:keepLines w:val="0"/>
        <w:pageBreakBefore w:val="0"/>
        <w:kinsoku/>
        <w:wordWrap/>
        <w:overflowPunct/>
        <w:topLinePunct w:val="0"/>
        <w:bidi w:val="0"/>
        <w:adjustRightInd/>
        <w:snapToGrid/>
        <w:spacing w:line="560" w:lineRule="exact"/>
        <w:ind w:firstLine="630"/>
        <w:outlineLvl w:val="9"/>
      </w:pPr>
      <w:r>
        <w:rPr>
          <w:rFonts w:hint="eastAsia"/>
        </w:rPr>
        <w:t>（二）请申报单位提前备好申报材料所涉及的合同、发票、凭证、完工材料等原件资料，以便专家核对。</w:t>
      </w:r>
    </w:p>
    <w:p>
      <w:pPr>
        <w:keepNext w:val="0"/>
        <w:keepLines w:val="0"/>
        <w:pageBreakBefore w:val="0"/>
        <w:kinsoku/>
        <w:wordWrap/>
        <w:overflowPunct/>
        <w:topLinePunct w:val="0"/>
        <w:bidi w:val="0"/>
        <w:adjustRightInd/>
        <w:snapToGrid/>
        <w:spacing w:line="560" w:lineRule="exact"/>
        <w:ind w:firstLine="630"/>
        <w:outlineLvl w:val="9"/>
      </w:pPr>
      <w:r>
        <w:rPr>
          <w:rFonts w:hint="eastAsia"/>
        </w:rPr>
        <w:t>（三）项目审核过程中，申报单位法人代表须签名确认。若法人代表因故不能签名的，应将加盖单位公章的授权委托书交予相关工作人员。</w:t>
      </w:r>
    </w:p>
    <w:p>
      <w:pPr>
        <w:keepNext w:val="0"/>
        <w:keepLines w:val="0"/>
        <w:pageBreakBefore w:val="0"/>
        <w:kinsoku/>
        <w:wordWrap/>
        <w:overflowPunct/>
        <w:topLinePunct w:val="0"/>
        <w:bidi w:val="0"/>
        <w:adjustRightInd/>
        <w:snapToGrid/>
        <w:spacing w:line="560" w:lineRule="exact"/>
        <w:ind w:firstLine="630"/>
        <w:outlineLvl w:val="9"/>
      </w:pPr>
      <w:r>
        <w:rPr>
          <w:rFonts w:hint="eastAsia"/>
        </w:rPr>
        <w:t>（四）项目审核过程中，如发现任何涉嫌造假行为，将直接中止审核程序。</w:t>
      </w:r>
    </w:p>
    <w:p>
      <w:pPr>
        <w:keepNext w:val="0"/>
        <w:keepLines w:val="0"/>
        <w:pageBreakBefore w:val="0"/>
        <w:kinsoku/>
        <w:wordWrap/>
        <w:overflowPunct/>
        <w:topLinePunct w:val="0"/>
        <w:bidi w:val="0"/>
        <w:adjustRightInd/>
        <w:snapToGrid/>
        <w:spacing w:line="560" w:lineRule="exact"/>
        <w:ind w:firstLine="630"/>
        <w:outlineLvl w:val="9"/>
        <w:rPr>
          <w:rFonts w:ascii="黑体" w:hAnsi="黑体" w:eastAsia="黑体" w:cs="黑体"/>
        </w:rPr>
      </w:pPr>
      <w:r>
        <w:rPr>
          <w:rFonts w:hint="eastAsia" w:ascii="黑体" w:hAnsi="黑体" w:eastAsia="黑体" w:cs="黑体"/>
        </w:rPr>
        <w:t>七、相关要求</w:t>
      </w:r>
    </w:p>
    <w:p>
      <w:pPr>
        <w:keepNext w:val="0"/>
        <w:keepLines w:val="0"/>
        <w:pageBreakBefore w:val="0"/>
        <w:kinsoku/>
        <w:wordWrap/>
        <w:overflowPunct/>
        <w:topLinePunct w:val="0"/>
        <w:bidi w:val="0"/>
        <w:adjustRightInd/>
        <w:snapToGrid/>
        <w:spacing w:line="560" w:lineRule="exact"/>
        <w:ind w:firstLine="630"/>
        <w:outlineLvl w:val="9"/>
      </w:pPr>
      <w:r>
        <w:rPr>
          <w:rFonts w:hint="eastAsia"/>
        </w:rPr>
        <w:t>（一）申报单位应规范项目资金支付管理，算力租赁</w:t>
      </w:r>
      <w:r>
        <w:t>费用必须</w:t>
      </w:r>
      <w:r>
        <w:rPr>
          <w:rFonts w:hint="eastAsia"/>
        </w:rPr>
        <w:t>通过合同中算力提供方指定的开户银行进行转账结算，否则不予纳入奖补核算范围。</w:t>
      </w:r>
    </w:p>
    <w:p>
      <w:pPr>
        <w:keepNext w:val="0"/>
        <w:keepLines w:val="0"/>
        <w:pageBreakBefore w:val="0"/>
        <w:kinsoku/>
        <w:wordWrap/>
        <w:overflowPunct/>
        <w:topLinePunct w:val="0"/>
        <w:bidi w:val="0"/>
        <w:adjustRightInd/>
        <w:snapToGrid/>
        <w:spacing w:line="560" w:lineRule="exact"/>
        <w:ind w:firstLine="630"/>
        <w:outlineLvl w:val="9"/>
      </w:pPr>
      <w:r>
        <w:rPr>
          <w:rFonts w:hint="eastAsia"/>
        </w:rPr>
        <w:t>（二）项目支出须提供发票联，抵扣联不予认可。</w:t>
      </w:r>
    </w:p>
    <w:p>
      <w:pPr>
        <w:keepNext w:val="0"/>
        <w:keepLines w:val="0"/>
        <w:pageBreakBefore w:val="0"/>
        <w:kinsoku/>
        <w:wordWrap/>
        <w:overflowPunct/>
        <w:topLinePunct w:val="0"/>
        <w:bidi w:val="0"/>
        <w:adjustRightInd/>
        <w:snapToGrid/>
        <w:spacing w:line="560" w:lineRule="exact"/>
        <w:ind w:firstLine="630"/>
        <w:outlineLvl w:val="9"/>
        <w:rPr>
          <w:rFonts w:ascii="黑体" w:hAnsi="黑体" w:eastAsia="黑体" w:cs="黑体"/>
        </w:rPr>
      </w:pPr>
      <w:r>
        <w:rPr>
          <w:rFonts w:hint="eastAsia" w:ascii="黑体" w:hAnsi="黑体" w:eastAsia="黑体" w:cs="黑体"/>
        </w:rPr>
        <w:t>八、责任与义务</w:t>
      </w:r>
    </w:p>
    <w:p>
      <w:pPr>
        <w:keepNext w:val="0"/>
        <w:keepLines w:val="0"/>
        <w:pageBreakBefore w:val="0"/>
        <w:kinsoku/>
        <w:wordWrap/>
        <w:overflowPunct/>
        <w:topLinePunct w:val="0"/>
        <w:bidi w:val="0"/>
        <w:adjustRightInd/>
        <w:snapToGrid/>
        <w:spacing w:line="560" w:lineRule="exact"/>
        <w:ind w:firstLine="630"/>
        <w:outlineLvl w:val="9"/>
      </w:pPr>
      <w:r>
        <w:rPr>
          <w:rFonts w:hint="eastAsia"/>
        </w:rPr>
        <w:t>（一）申报单位应规范财政资金申报及管理，对提供资料的真实性、准确性和完整性负责，如发现有严重的造假行为，一律取消申报资格，并依照《财政违法行为处罚处分条例》等规定追究责任。</w:t>
      </w:r>
    </w:p>
    <w:p>
      <w:pPr>
        <w:keepNext w:val="0"/>
        <w:keepLines w:val="0"/>
        <w:pageBreakBefore w:val="0"/>
        <w:kinsoku/>
        <w:wordWrap/>
        <w:overflowPunct/>
        <w:topLinePunct w:val="0"/>
        <w:bidi w:val="0"/>
        <w:adjustRightInd/>
        <w:snapToGrid/>
        <w:spacing w:line="560" w:lineRule="exact"/>
        <w:ind w:firstLine="630"/>
        <w:outlineLvl w:val="9"/>
      </w:pPr>
      <w:r>
        <w:rPr>
          <w:rFonts w:hint="eastAsia"/>
        </w:rPr>
        <w:t>（二）获资助的企业须参与企业经济运行监测工作，根据市工信局的要求，配合提供项目实施情况、企业生产经营情况等数据信息，以便做好专项资金后续跟踪监督。同时，积极参与市工信局组织的专题调研以及项目宣传推广等工作。</w:t>
      </w:r>
    </w:p>
    <w:p>
      <w:pPr>
        <w:keepNext w:val="0"/>
        <w:keepLines w:val="0"/>
        <w:pageBreakBefore w:val="0"/>
        <w:kinsoku/>
        <w:wordWrap/>
        <w:overflowPunct/>
        <w:topLinePunct w:val="0"/>
        <w:bidi w:val="0"/>
        <w:adjustRightInd/>
        <w:snapToGrid/>
        <w:spacing w:line="560" w:lineRule="exact"/>
        <w:ind w:firstLine="630"/>
        <w:outlineLvl w:val="9"/>
      </w:pPr>
    </w:p>
    <w:p>
      <w:pPr>
        <w:keepNext w:val="0"/>
        <w:keepLines w:val="0"/>
        <w:pageBreakBefore w:val="0"/>
        <w:kinsoku/>
        <w:wordWrap/>
        <w:overflowPunct/>
        <w:topLinePunct w:val="0"/>
        <w:bidi w:val="0"/>
        <w:adjustRightInd/>
        <w:snapToGrid/>
        <w:spacing w:line="560" w:lineRule="exact"/>
        <w:ind w:firstLine="630"/>
        <w:outlineLvl w:val="9"/>
      </w:pPr>
      <w:r>
        <w:rPr>
          <w:rFonts w:hint="eastAsia"/>
        </w:rPr>
        <w:t>附件：</w:t>
      </w:r>
      <w:bookmarkStart w:id="8" w:name="OLE_LINK2"/>
      <w:bookmarkStart w:id="9" w:name="OLE_LINK7"/>
      <w:r>
        <w:rPr>
          <w:rFonts w:hint="eastAsia"/>
        </w:rPr>
        <w:t>东莞市2025年度“算力券”奖补</w:t>
      </w:r>
      <w:r>
        <w:t>项目</w:t>
      </w:r>
      <w:r>
        <w:rPr>
          <w:rFonts w:hint="eastAsia"/>
        </w:rPr>
        <w:t>申请表</w:t>
      </w:r>
      <w:bookmarkEnd w:id="8"/>
      <w:bookmarkEnd w:id="9"/>
    </w:p>
    <w:p>
      <w:pPr>
        <w:keepNext w:val="0"/>
        <w:keepLines w:val="0"/>
        <w:pageBreakBefore w:val="0"/>
        <w:widowControl/>
        <w:kinsoku/>
        <w:wordWrap/>
        <w:overflowPunct/>
        <w:topLinePunct w:val="0"/>
        <w:bidi w:val="0"/>
        <w:adjustRightInd/>
        <w:snapToGrid/>
        <w:spacing w:line="560" w:lineRule="exact"/>
        <w:ind w:firstLine="0" w:firstLineChars="0"/>
        <w:jc w:val="left"/>
        <w:outlineLvl w:val="9"/>
      </w:pPr>
      <w:r>
        <w:br w:type="page"/>
      </w:r>
    </w:p>
    <w:p>
      <w:pPr>
        <w:keepNext w:val="0"/>
        <w:keepLines w:val="0"/>
        <w:pageBreakBefore w:val="0"/>
        <w:widowControl/>
        <w:kinsoku/>
        <w:wordWrap/>
        <w:overflowPunct/>
        <w:topLinePunct w:val="0"/>
        <w:autoSpaceDE w:val="0"/>
        <w:autoSpaceDN w:val="0"/>
        <w:bidi w:val="0"/>
        <w:adjustRightInd/>
        <w:snapToGrid/>
        <w:spacing w:line="560" w:lineRule="exact"/>
        <w:ind w:firstLine="0" w:firstLineChars="0"/>
        <w:textAlignment w:val="baseline"/>
        <w:outlineLvl w:val="9"/>
        <w:rPr>
          <w:rFonts w:hint="default" w:ascii="Times New Roman" w:hAnsi="Times New Roman" w:eastAsia="黑体" w:cs="Times New Roman"/>
          <w:snapToGrid w:val="0"/>
          <w:spacing w:val="-10"/>
          <w:kern w:val="0"/>
        </w:rPr>
      </w:pPr>
      <w:r>
        <w:rPr>
          <w:rFonts w:hint="default" w:ascii="Times New Roman" w:hAnsi="Times New Roman" w:eastAsia="黑体" w:cs="Times New Roman"/>
          <w:snapToGrid w:val="0"/>
          <w:spacing w:val="-10"/>
          <w:kern w:val="0"/>
        </w:rPr>
        <w:t>附件</w:t>
      </w:r>
      <w:bookmarkStart w:id="15" w:name="_GoBack"/>
      <w:bookmarkEnd w:id="15"/>
    </w:p>
    <w:p>
      <w:pPr>
        <w:keepNext w:val="0"/>
        <w:keepLines w:val="0"/>
        <w:pageBreakBefore w:val="0"/>
        <w:widowControl/>
        <w:kinsoku/>
        <w:wordWrap/>
        <w:overflowPunct/>
        <w:topLinePunct w:val="0"/>
        <w:autoSpaceDE w:val="0"/>
        <w:autoSpaceDN w:val="0"/>
        <w:bidi w:val="0"/>
        <w:adjustRightInd/>
        <w:snapToGrid/>
        <w:spacing w:line="560" w:lineRule="exact"/>
        <w:ind w:firstLine="0" w:firstLineChars="0"/>
        <w:jc w:val="center"/>
        <w:textAlignment w:val="baseline"/>
        <w:outlineLvl w:val="9"/>
        <w:rPr>
          <w:rFonts w:eastAsia="方正小标宋简体" w:cs="Times New Roman"/>
          <w:snapToGrid w:val="0"/>
          <w:spacing w:val="-10"/>
          <w:kern w:val="0"/>
          <w:sz w:val="44"/>
          <w:szCs w:val="44"/>
        </w:rPr>
      </w:pPr>
    </w:p>
    <w:p>
      <w:pPr>
        <w:keepNext w:val="0"/>
        <w:keepLines w:val="0"/>
        <w:pageBreakBefore w:val="0"/>
        <w:widowControl/>
        <w:kinsoku/>
        <w:wordWrap/>
        <w:overflowPunct/>
        <w:topLinePunct w:val="0"/>
        <w:autoSpaceDE w:val="0"/>
        <w:autoSpaceDN w:val="0"/>
        <w:bidi w:val="0"/>
        <w:adjustRightInd/>
        <w:snapToGrid/>
        <w:spacing w:line="560" w:lineRule="exact"/>
        <w:ind w:firstLine="0" w:firstLineChars="0"/>
        <w:jc w:val="center"/>
        <w:textAlignment w:val="baseline"/>
        <w:outlineLvl w:val="9"/>
        <w:rPr>
          <w:rFonts w:eastAsia="方正小标宋简体" w:cs="Times New Roman"/>
          <w:snapToGrid w:val="0"/>
          <w:spacing w:val="-10"/>
          <w:kern w:val="0"/>
          <w:sz w:val="44"/>
          <w:szCs w:val="44"/>
        </w:rPr>
      </w:pPr>
      <w:bookmarkStart w:id="10" w:name="OLE_LINK8"/>
      <w:bookmarkStart w:id="11" w:name="OLE_LINK11"/>
      <w:r>
        <w:rPr>
          <w:rFonts w:hint="eastAsia" w:eastAsia="方正小标宋简体" w:cs="Times New Roman"/>
          <w:snapToGrid w:val="0"/>
          <w:spacing w:val="-10"/>
          <w:kern w:val="0"/>
          <w:sz w:val="44"/>
          <w:szCs w:val="44"/>
        </w:rPr>
        <w:t>东莞市2025年度“算力券”奖补</w:t>
      </w:r>
      <w:r>
        <w:rPr>
          <w:rFonts w:eastAsia="方正小标宋简体" w:cs="Times New Roman"/>
          <w:snapToGrid w:val="0"/>
          <w:spacing w:val="-10"/>
          <w:kern w:val="0"/>
          <w:sz w:val="44"/>
          <w:szCs w:val="44"/>
        </w:rPr>
        <w:t>项目</w:t>
      </w:r>
      <w:r>
        <w:rPr>
          <w:rFonts w:eastAsia="方正小标宋简体" w:cs="Times New Roman"/>
          <w:snapToGrid w:val="0"/>
          <w:kern w:val="0"/>
          <w:sz w:val="44"/>
          <w:szCs w:val="44"/>
        </w:rPr>
        <w:t>申</w:t>
      </w:r>
      <w:bookmarkEnd w:id="10"/>
      <w:bookmarkEnd w:id="11"/>
      <w:r>
        <w:rPr>
          <w:rFonts w:eastAsia="方正小标宋简体" w:cs="Times New Roman"/>
          <w:snapToGrid w:val="0"/>
          <w:kern w:val="0"/>
          <w:sz w:val="44"/>
          <w:szCs w:val="44"/>
        </w:rPr>
        <w:t>报材料</w:t>
      </w:r>
    </w:p>
    <w:p>
      <w:pPr>
        <w:keepNext w:val="0"/>
        <w:keepLines w:val="0"/>
        <w:pageBreakBefore w:val="0"/>
        <w:widowControl/>
        <w:kinsoku/>
        <w:wordWrap/>
        <w:overflowPunct/>
        <w:topLinePunct w:val="0"/>
        <w:autoSpaceDE w:val="0"/>
        <w:autoSpaceDN w:val="0"/>
        <w:bidi w:val="0"/>
        <w:adjustRightInd/>
        <w:snapToGrid/>
        <w:spacing w:line="560" w:lineRule="exact"/>
        <w:ind w:firstLine="0" w:firstLineChars="0"/>
        <w:jc w:val="left"/>
        <w:textAlignment w:val="baseline"/>
        <w:outlineLvl w:val="9"/>
        <w:rPr>
          <w:rFonts w:ascii="黑体" w:eastAsia="黑体" w:cs="黑体"/>
          <w:snapToGrid w:val="0"/>
          <w:kern w:val="0"/>
          <w:szCs w:val="21"/>
        </w:rPr>
      </w:pPr>
    </w:p>
    <w:p>
      <w:pPr>
        <w:keepNext w:val="0"/>
        <w:keepLines w:val="0"/>
        <w:pageBreakBefore w:val="0"/>
        <w:widowControl/>
        <w:kinsoku/>
        <w:wordWrap/>
        <w:overflowPunct/>
        <w:topLinePunct w:val="0"/>
        <w:autoSpaceDE w:val="0"/>
        <w:autoSpaceDN w:val="0"/>
        <w:bidi w:val="0"/>
        <w:adjustRightInd/>
        <w:snapToGrid/>
        <w:spacing w:line="560" w:lineRule="exact"/>
        <w:ind w:firstLine="630"/>
        <w:jc w:val="left"/>
        <w:textAlignment w:val="baseline"/>
        <w:outlineLvl w:val="9"/>
        <w:rPr>
          <w:rFonts w:ascii="黑体" w:eastAsia="黑体" w:cs="黑体"/>
          <w:snapToGrid w:val="0"/>
          <w:kern w:val="0"/>
          <w:szCs w:val="21"/>
        </w:rPr>
      </w:pPr>
    </w:p>
    <w:p>
      <w:pPr>
        <w:keepNext w:val="0"/>
        <w:keepLines w:val="0"/>
        <w:pageBreakBefore w:val="0"/>
        <w:widowControl/>
        <w:kinsoku/>
        <w:wordWrap/>
        <w:overflowPunct/>
        <w:topLinePunct w:val="0"/>
        <w:autoSpaceDE w:val="0"/>
        <w:autoSpaceDN w:val="0"/>
        <w:bidi w:val="0"/>
        <w:adjustRightInd/>
        <w:snapToGrid/>
        <w:spacing w:line="560" w:lineRule="exact"/>
        <w:ind w:firstLine="630"/>
        <w:jc w:val="left"/>
        <w:textAlignment w:val="baseline"/>
        <w:outlineLvl w:val="9"/>
        <w:rPr>
          <w:rFonts w:ascii="黑体" w:eastAsia="黑体" w:cs="黑体"/>
          <w:snapToGrid w:val="0"/>
          <w:kern w:val="0"/>
          <w:szCs w:val="21"/>
        </w:rPr>
      </w:pPr>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8"/>
        <w:gridCol w:w="5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keepNext w:val="0"/>
              <w:keepLines w:val="0"/>
              <w:pageBreakBefore w:val="0"/>
              <w:widowControl/>
              <w:kinsoku/>
              <w:wordWrap/>
              <w:overflowPunct/>
              <w:topLinePunct w:val="0"/>
              <w:bidi w:val="0"/>
              <w:adjustRightInd/>
              <w:snapToGrid/>
              <w:spacing w:line="560" w:lineRule="exact"/>
              <w:ind w:firstLine="0" w:firstLineChars="0"/>
              <w:jc w:val="distribute"/>
              <w:outlineLvl w:val="9"/>
              <w:rPr>
                <w:rFonts w:ascii="Calibri" w:hAnsi="Calibri" w:cs="Times New Roman"/>
                <w:kern w:val="0"/>
                <w:szCs w:val="21"/>
              </w:rPr>
            </w:pPr>
            <w:r>
              <w:rPr>
                <w:rFonts w:hint="eastAsia" w:ascii="Calibri" w:hAnsi="Calibri" w:cs="Times New Roman"/>
                <w:kern w:val="0"/>
                <w:szCs w:val="21"/>
              </w:rPr>
              <w:t>申报单位：</w:t>
            </w:r>
          </w:p>
        </w:tc>
        <w:tc>
          <w:tcPr>
            <w:tcW w:w="5113" w:type="dxa"/>
            <w:tcBorders>
              <w:top w:val="nil"/>
              <w:left w:val="nil"/>
              <w:bottom w:val="single" w:color="auto" w:sz="4" w:space="0"/>
              <w:right w:val="nil"/>
            </w:tcBorders>
          </w:tcPr>
          <w:p>
            <w:pPr>
              <w:keepNext w:val="0"/>
              <w:keepLines w:val="0"/>
              <w:pageBreakBefore w:val="0"/>
              <w:widowControl/>
              <w:kinsoku/>
              <w:wordWrap/>
              <w:overflowPunct/>
              <w:topLinePunct w:val="0"/>
              <w:bidi w:val="0"/>
              <w:adjustRightInd/>
              <w:snapToGrid/>
              <w:spacing w:line="560" w:lineRule="exact"/>
              <w:ind w:firstLine="0" w:firstLineChars="0"/>
              <w:jc w:val="left"/>
              <w:outlineLvl w:val="9"/>
              <w:rPr>
                <w:rFonts w:ascii="Calibri" w:hAnsi="Calibri" w:cs="Times New Roman"/>
                <w:kern w:val="0"/>
                <w:szCs w:val="21"/>
              </w:rPr>
            </w:pPr>
            <w:r>
              <w:rPr>
                <w:rFonts w:hint="eastAsia" w:ascii="Calibri" w:hAnsi="Calibri" w:cs="Times New Roman"/>
                <w:kern w:val="0"/>
                <w:szCs w:val="21"/>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keepNext w:val="0"/>
              <w:keepLines w:val="0"/>
              <w:pageBreakBefore w:val="0"/>
              <w:widowControl/>
              <w:kinsoku/>
              <w:wordWrap/>
              <w:overflowPunct/>
              <w:topLinePunct w:val="0"/>
              <w:bidi w:val="0"/>
              <w:adjustRightInd/>
              <w:snapToGrid/>
              <w:spacing w:line="560" w:lineRule="exact"/>
              <w:ind w:firstLine="0" w:firstLineChars="0"/>
              <w:jc w:val="distribute"/>
              <w:outlineLvl w:val="9"/>
              <w:rPr>
                <w:rFonts w:ascii="Calibri" w:hAnsi="Calibri" w:cs="Times New Roman"/>
                <w:kern w:val="0"/>
                <w:szCs w:val="21"/>
              </w:rPr>
            </w:pPr>
            <w:r>
              <w:rPr>
                <w:rFonts w:hint="eastAsia" w:ascii="Calibri" w:hAnsi="Calibri" w:cs="Times New Roman"/>
                <w:kern w:val="0"/>
                <w:szCs w:val="21"/>
              </w:rPr>
              <w:t>项目名称：</w:t>
            </w:r>
          </w:p>
        </w:tc>
        <w:tc>
          <w:tcPr>
            <w:tcW w:w="5113" w:type="dxa"/>
            <w:tcBorders>
              <w:top w:val="single" w:color="auto" w:sz="4" w:space="0"/>
              <w:left w:val="nil"/>
              <w:bottom w:val="single" w:color="auto" w:sz="4" w:space="0"/>
              <w:right w:val="nil"/>
            </w:tcBorders>
          </w:tcPr>
          <w:p>
            <w:pPr>
              <w:keepNext w:val="0"/>
              <w:keepLines w:val="0"/>
              <w:pageBreakBefore w:val="0"/>
              <w:widowControl/>
              <w:kinsoku/>
              <w:wordWrap/>
              <w:overflowPunct/>
              <w:topLinePunct w:val="0"/>
              <w:bidi w:val="0"/>
              <w:adjustRightInd/>
              <w:snapToGrid/>
              <w:spacing w:line="560" w:lineRule="exact"/>
              <w:ind w:firstLine="0" w:firstLineChars="0"/>
              <w:jc w:val="left"/>
              <w:outlineLvl w:val="9"/>
              <w:rPr>
                <w:rFonts w:ascii="Calibri" w:hAnsi="Calibri"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keepNext w:val="0"/>
              <w:keepLines w:val="0"/>
              <w:pageBreakBefore w:val="0"/>
              <w:widowControl/>
              <w:kinsoku/>
              <w:wordWrap/>
              <w:overflowPunct/>
              <w:topLinePunct w:val="0"/>
              <w:bidi w:val="0"/>
              <w:adjustRightInd/>
              <w:snapToGrid/>
              <w:spacing w:line="560" w:lineRule="exact"/>
              <w:ind w:firstLine="0" w:firstLineChars="0"/>
              <w:jc w:val="distribute"/>
              <w:outlineLvl w:val="9"/>
              <w:rPr>
                <w:rFonts w:ascii="Calibri" w:hAnsi="Calibri" w:cs="Times New Roman"/>
                <w:kern w:val="0"/>
                <w:szCs w:val="21"/>
              </w:rPr>
            </w:pPr>
            <w:r>
              <w:rPr>
                <w:rFonts w:ascii="Calibri" w:hAnsi="Calibri" w:cs="Times New Roman"/>
                <w:kern w:val="0"/>
                <w:szCs w:val="21"/>
              </w:rPr>
              <w:t>联系人：</w:t>
            </w:r>
          </w:p>
        </w:tc>
        <w:tc>
          <w:tcPr>
            <w:tcW w:w="5113" w:type="dxa"/>
            <w:tcBorders>
              <w:top w:val="single" w:color="auto" w:sz="4" w:space="0"/>
              <w:left w:val="nil"/>
              <w:bottom w:val="single" w:color="auto" w:sz="4" w:space="0"/>
              <w:right w:val="nil"/>
            </w:tcBorders>
          </w:tcPr>
          <w:p>
            <w:pPr>
              <w:keepNext w:val="0"/>
              <w:keepLines w:val="0"/>
              <w:pageBreakBefore w:val="0"/>
              <w:widowControl/>
              <w:kinsoku/>
              <w:wordWrap/>
              <w:overflowPunct/>
              <w:topLinePunct w:val="0"/>
              <w:bidi w:val="0"/>
              <w:adjustRightInd/>
              <w:snapToGrid/>
              <w:spacing w:line="560" w:lineRule="exact"/>
              <w:ind w:firstLine="0" w:firstLineChars="0"/>
              <w:jc w:val="left"/>
              <w:outlineLvl w:val="9"/>
              <w:rPr>
                <w:rFonts w:ascii="Calibri" w:hAnsi="Calibri"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keepNext w:val="0"/>
              <w:keepLines w:val="0"/>
              <w:pageBreakBefore w:val="0"/>
              <w:widowControl/>
              <w:kinsoku/>
              <w:wordWrap/>
              <w:overflowPunct/>
              <w:topLinePunct w:val="0"/>
              <w:bidi w:val="0"/>
              <w:adjustRightInd/>
              <w:snapToGrid/>
              <w:spacing w:line="560" w:lineRule="exact"/>
              <w:ind w:firstLine="0" w:firstLineChars="0"/>
              <w:jc w:val="distribute"/>
              <w:outlineLvl w:val="9"/>
              <w:rPr>
                <w:rFonts w:ascii="Calibri" w:hAnsi="Calibri" w:cs="Times New Roman"/>
                <w:kern w:val="0"/>
                <w:szCs w:val="21"/>
              </w:rPr>
            </w:pPr>
            <w:r>
              <w:rPr>
                <w:rFonts w:ascii="Calibri" w:hAnsi="Calibri" w:cs="Times New Roman"/>
                <w:kern w:val="0"/>
                <w:szCs w:val="21"/>
              </w:rPr>
              <w:t>联系电话：</w:t>
            </w:r>
          </w:p>
        </w:tc>
        <w:tc>
          <w:tcPr>
            <w:tcW w:w="5113" w:type="dxa"/>
            <w:tcBorders>
              <w:top w:val="single" w:color="auto" w:sz="4" w:space="0"/>
              <w:left w:val="nil"/>
              <w:bottom w:val="single" w:color="auto" w:sz="4" w:space="0"/>
              <w:right w:val="nil"/>
            </w:tcBorders>
          </w:tcPr>
          <w:p>
            <w:pPr>
              <w:keepNext w:val="0"/>
              <w:keepLines w:val="0"/>
              <w:pageBreakBefore w:val="0"/>
              <w:widowControl/>
              <w:kinsoku/>
              <w:wordWrap/>
              <w:overflowPunct/>
              <w:topLinePunct w:val="0"/>
              <w:bidi w:val="0"/>
              <w:adjustRightInd/>
              <w:snapToGrid/>
              <w:spacing w:line="560" w:lineRule="exact"/>
              <w:ind w:firstLine="0" w:firstLineChars="0"/>
              <w:jc w:val="left"/>
              <w:outlineLvl w:val="9"/>
              <w:rPr>
                <w:rFonts w:ascii="Calibri" w:hAnsi="Calibri"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keepNext w:val="0"/>
              <w:keepLines w:val="0"/>
              <w:pageBreakBefore w:val="0"/>
              <w:widowControl/>
              <w:kinsoku/>
              <w:wordWrap/>
              <w:overflowPunct/>
              <w:topLinePunct w:val="0"/>
              <w:bidi w:val="0"/>
              <w:adjustRightInd/>
              <w:snapToGrid/>
              <w:spacing w:line="560" w:lineRule="exact"/>
              <w:ind w:firstLine="0" w:firstLineChars="0"/>
              <w:jc w:val="distribute"/>
              <w:outlineLvl w:val="9"/>
              <w:rPr>
                <w:rFonts w:ascii="Calibri" w:hAnsi="Calibri" w:cs="Times New Roman"/>
                <w:kern w:val="0"/>
                <w:szCs w:val="21"/>
              </w:rPr>
            </w:pPr>
            <w:r>
              <w:rPr>
                <w:rFonts w:ascii="Calibri" w:hAnsi="Calibri" w:cs="Times New Roman"/>
                <w:kern w:val="0"/>
                <w:szCs w:val="21"/>
              </w:rPr>
              <w:t>电子邮箱：</w:t>
            </w:r>
          </w:p>
        </w:tc>
        <w:tc>
          <w:tcPr>
            <w:tcW w:w="5113" w:type="dxa"/>
            <w:tcBorders>
              <w:top w:val="single" w:color="auto" w:sz="4" w:space="0"/>
              <w:left w:val="nil"/>
              <w:bottom w:val="single" w:color="auto" w:sz="4" w:space="0"/>
              <w:right w:val="nil"/>
            </w:tcBorders>
          </w:tcPr>
          <w:p>
            <w:pPr>
              <w:keepNext w:val="0"/>
              <w:keepLines w:val="0"/>
              <w:pageBreakBefore w:val="0"/>
              <w:widowControl/>
              <w:kinsoku/>
              <w:wordWrap/>
              <w:overflowPunct/>
              <w:topLinePunct w:val="0"/>
              <w:bidi w:val="0"/>
              <w:adjustRightInd/>
              <w:snapToGrid/>
              <w:spacing w:line="560" w:lineRule="exact"/>
              <w:ind w:firstLine="0" w:firstLineChars="0"/>
              <w:jc w:val="left"/>
              <w:outlineLvl w:val="9"/>
              <w:rPr>
                <w:rFonts w:ascii="Calibri" w:hAnsi="Calibri" w:cs="Times New Roman"/>
                <w:kern w:val="0"/>
                <w:szCs w:val="21"/>
              </w:rPr>
            </w:pPr>
          </w:p>
        </w:tc>
      </w:tr>
    </w:tbl>
    <w:p>
      <w:pPr>
        <w:keepNext w:val="0"/>
        <w:keepLines w:val="0"/>
        <w:pageBreakBefore w:val="0"/>
        <w:widowControl/>
        <w:kinsoku/>
        <w:wordWrap/>
        <w:overflowPunct/>
        <w:topLinePunct w:val="0"/>
        <w:autoSpaceDE w:val="0"/>
        <w:autoSpaceDN w:val="0"/>
        <w:bidi w:val="0"/>
        <w:adjustRightInd/>
        <w:snapToGrid/>
        <w:spacing w:line="560" w:lineRule="exact"/>
        <w:ind w:firstLine="630"/>
        <w:jc w:val="center"/>
        <w:textAlignment w:val="baseline"/>
        <w:outlineLvl w:val="9"/>
        <w:rPr>
          <w:rFonts w:cs="Times New Roman"/>
          <w:snapToGrid w:val="0"/>
          <w:kern w:val="0"/>
          <w:szCs w:val="21"/>
        </w:rPr>
      </w:pPr>
    </w:p>
    <w:p>
      <w:pPr>
        <w:keepNext w:val="0"/>
        <w:keepLines w:val="0"/>
        <w:pageBreakBefore w:val="0"/>
        <w:widowControl/>
        <w:kinsoku/>
        <w:wordWrap/>
        <w:overflowPunct/>
        <w:topLinePunct w:val="0"/>
        <w:autoSpaceDE w:val="0"/>
        <w:autoSpaceDN w:val="0"/>
        <w:bidi w:val="0"/>
        <w:adjustRightInd/>
        <w:snapToGrid/>
        <w:spacing w:line="560" w:lineRule="exact"/>
        <w:ind w:firstLine="630"/>
        <w:jc w:val="center"/>
        <w:textAlignment w:val="baseline"/>
        <w:outlineLvl w:val="9"/>
        <w:rPr>
          <w:rFonts w:cs="Times New Roman"/>
          <w:snapToGrid w:val="0"/>
          <w:kern w:val="0"/>
          <w:szCs w:val="21"/>
        </w:rPr>
      </w:pPr>
    </w:p>
    <w:p>
      <w:pPr>
        <w:keepNext w:val="0"/>
        <w:keepLines w:val="0"/>
        <w:pageBreakBefore w:val="0"/>
        <w:widowControl/>
        <w:kinsoku/>
        <w:wordWrap/>
        <w:overflowPunct/>
        <w:topLinePunct w:val="0"/>
        <w:autoSpaceDE w:val="0"/>
        <w:autoSpaceDN w:val="0"/>
        <w:bidi w:val="0"/>
        <w:adjustRightInd/>
        <w:snapToGrid/>
        <w:spacing w:line="560" w:lineRule="exact"/>
        <w:ind w:firstLine="630"/>
        <w:jc w:val="center"/>
        <w:textAlignment w:val="baseline"/>
        <w:outlineLvl w:val="9"/>
        <w:rPr>
          <w:rFonts w:cs="Times New Roman"/>
          <w:snapToGrid w:val="0"/>
          <w:kern w:val="0"/>
          <w:szCs w:val="21"/>
        </w:rPr>
      </w:pPr>
    </w:p>
    <w:p>
      <w:pPr>
        <w:keepNext w:val="0"/>
        <w:keepLines w:val="0"/>
        <w:pageBreakBefore w:val="0"/>
        <w:widowControl/>
        <w:kinsoku/>
        <w:wordWrap/>
        <w:overflowPunct/>
        <w:topLinePunct w:val="0"/>
        <w:autoSpaceDE w:val="0"/>
        <w:autoSpaceDN w:val="0"/>
        <w:bidi w:val="0"/>
        <w:adjustRightInd/>
        <w:snapToGrid/>
        <w:spacing w:line="560" w:lineRule="exact"/>
        <w:ind w:firstLine="630"/>
        <w:jc w:val="center"/>
        <w:textAlignment w:val="baseline"/>
        <w:outlineLvl w:val="9"/>
        <w:rPr>
          <w:rFonts w:cs="Times New Roman"/>
          <w:snapToGrid w:val="0"/>
          <w:kern w:val="0"/>
          <w:szCs w:val="21"/>
        </w:rPr>
      </w:pPr>
    </w:p>
    <w:p>
      <w:pPr>
        <w:keepNext w:val="0"/>
        <w:keepLines w:val="0"/>
        <w:pageBreakBefore w:val="0"/>
        <w:widowControl/>
        <w:kinsoku/>
        <w:wordWrap/>
        <w:overflowPunct/>
        <w:topLinePunct w:val="0"/>
        <w:autoSpaceDE w:val="0"/>
        <w:autoSpaceDN w:val="0"/>
        <w:bidi w:val="0"/>
        <w:adjustRightInd/>
        <w:snapToGrid/>
        <w:spacing w:line="560" w:lineRule="exact"/>
        <w:ind w:firstLine="630"/>
        <w:jc w:val="center"/>
        <w:textAlignment w:val="baseline"/>
        <w:outlineLvl w:val="9"/>
        <w:rPr>
          <w:rFonts w:cs="Times New Roman"/>
          <w:snapToGrid w:val="0"/>
          <w:kern w:val="0"/>
          <w:szCs w:val="21"/>
        </w:rPr>
      </w:pPr>
    </w:p>
    <w:p>
      <w:pPr>
        <w:keepNext w:val="0"/>
        <w:keepLines w:val="0"/>
        <w:pageBreakBefore w:val="0"/>
        <w:widowControl/>
        <w:kinsoku/>
        <w:wordWrap/>
        <w:overflowPunct/>
        <w:topLinePunct w:val="0"/>
        <w:autoSpaceDE w:val="0"/>
        <w:autoSpaceDN w:val="0"/>
        <w:bidi w:val="0"/>
        <w:adjustRightInd/>
        <w:snapToGrid/>
        <w:spacing w:line="560" w:lineRule="exact"/>
        <w:ind w:firstLine="630"/>
        <w:jc w:val="center"/>
        <w:textAlignment w:val="baseline"/>
        <w:outlineLvl w:val="9"/>
        <w:rPr>
          <w:rFonts w:cs="Times New Roman"/>
          <w:snapToGrid w:val="0"/>
          <w:kern w:val="0"/>
          <w:szCs w:val="21"/>
        </w:rPr>
      </w:pPr>
    </w:p>
    <w:p>
      <w:pPr>
        <w:keepNext w:val="0"/>
        <w:keepLines w:val="0"/>
        <w:pageBreakBefore w:val="0"/>
        <w:widowControl/>
        <w:kinsoku/>
        <w:wordWrap/>
        <w:overflowPunct/>
        <w:topLinePunct w:val="0"/>
        <w:autoSpaceDE w:val="0"/>
        <w:autoSpaceDN w:val="0"/>
        <w:bidi w:val="0"/>
        <w:adjustRightInd/>
        <w:snapToGrid/>
        <w:spacing w:line="560" w:lineRule="exact"/>
        <w:ind w:firstLine="630"/>
        <w:jc w:val="center"/>
        <w:textAlignment w:val="baseline"/>
        <w:outlineLvl w:val="9"/>
        <w:rPr>
          <w:rFonts w:cs="Times New Roman"/>
          <w:snapToGrid w:val="0"/>
          <w:kern w:val="0"/>
          <w:szCs w:val="21"/>
        </w:rPr>
      </w:pPr>
      <w:r>
        <w:rPr>
          <w:rFonts w:cs="Times New Roman"/>
          <w:snapToGrid w:val="0"/>
          <w:kern w:val="0"/>
          <w:szCs w:val="21"/>
        </w:rPr>
        <w:t>编制时间：2025年**月**日</w:t>
      </w:r>
    </w:p>
    <w:p>
      <w:pPr>
        <w:keepNext w:val="0"/>
        <w:keepLines w:val="0"/>
        <w:pageBreakBefore w:val="0"/>
        <w:widowControl/>
        <w:kinsoku/>
        <w:wordWrap/>
        <w:overflowPunct/>
        <w:topLinePunct w:val="0"/>
        <w:bidi w:val="0"/>
        <w:adjustRightInd/>
        <w:snapToGrid/>
        <w:spacing w:line="560" w:lineRule="exact"/>
        <w:ind w:firstLine="0" w:firstLineChars="0"/>
        <w:jc w:val="left"/>
        <w:outlineLvl w:val="9"/>
        <w:rPr>
          <w:rFonts w:eastAsia="方正小标宋简体" w:cs="Times New Roman"/>
          <w:snapToGrid w:val="0"/>
          <w:kern w:val="0"/>
          <w:sz w:val="44"/>
          <w:szCs w:val="44"/>
        </w:rPr>
      </w:pPr>
      <w:r>
        <w:rPr>
          <w:rFonts w:eastAsia="方正小标宋简体" w:cs="Times New Roman"/>
          <w:snapToGrid w:val="0"/>
          <w:kern w:val="0"/>
          <w:sz w:val="44"/>
          <w:szCs w:val="44"/>
        </w:rPr>
        <w:br w:type="page"/>
      </w:r>
    </w:p>
    <w:p>
      <w:pPr>
        <w:keepNext w:val="0"/>
        <w:keepLines w:val="0"/>
        <w:pageBreakBefore w:val="0"/>
        <w:widowControl/>
        <w:kinsoku/>
        <w:wordWrap/>
        <w:overflowPunct/>
        <w:topLinePunct w:val="0"/>
        <w:autoSpaceDE w:val="0"/>
        <w:autoSpaceDN w:val="0"/>
        <w:bidi w:val="0"/>
        <w:adjustRightInd/>
        <w:snapToGrid/>
        <w:spacing w:line="560" w:lineRule="exact"/>
        <w:ind w:firstLine="0" w:firstLineChars="0"/>
        <w:jc w:val="center"/>
        <w:textAlignment w:val="baseline"/>
        <w:outlineLvl w:val="9"/>
        <w:rPr>
          <w:rFonts w:eastAsia="方正小标宋简体" w:cs="Times New Roman"/>
          <w:snapToGrid w:val="0"/>
          <w:kern w:val="0"/>
          <w:sz w:val="44"/>
          <w:szCs w:val="44"/>
        </w:rPr>
      </w:pPr>
      <w:r>
        <w:rPr>
          <w:rFonts w:hint="eastAsia" w:eastAsia="方正小标宋简体" w:cs="Times New Roman"/>
          <w:snapToGrid w:val="0"/>
          <w:spacing w:val="-10"/>
          <w:kern w:val="0"/>
          <w:sz w:val="44"/>
          <w:szCs w:val="44"/>
        </w:rPr>
        <w:t>东莞市2025年度“算力券”奖补</w:t>
      </w:r>
      <w:r>
        <w:rPr>
          <w:rFonts w:eastAsia="方正小标宋简体" w:cs="Times New Roman"/>
          <w:snapToGrid w:val="0"/>
          <w:spacing w:val="-10"/>
          <w:kern w:val="0"/>
          <w:sz w:val="44"/>
          <w:szCs w:val="44"/>
        </w:rPr>
        <w:t>项目</w:t>
      </w:r>
      <w:r>
        <w:rPr>
          <w:rFonts w:eastAsia="方正小标宋简体" w:cs="Times New Roman"/>
          <w:snapToGrid w:val="0"/>
          <w:kern w:val="0"/>
          <w:sz w:val="44"/>
          <w:szCs w:val="44"/>
        </w:rPr>
        <w:t>申请表</w:t>
      </w:r>
    </w:p>
    <w:p>
      <w:pPr>
        <w:keepNext w:val="0"/>
        <w:keepLines w:val="0"/>
        <w:pageBreakBefore w:val="0"/>
        <w:widowControl/>
        <w:kinsoku/>
        <w:wordWrap/>
        <w:overflowPunct/>
        <w:topLinePunct w:val="0"/>
        <w:autoSpaceDE w:val="0"/>
        <w:autoSpaceDN w:val="0"/>
        <w:bidi w:val="0"/>
        <w:adjustRightInd/>
        <w:snapToGrid/>
        <w:spacing w:line="560" w:lineRule="exact"/>
        <w:ind w:firstLine="0" w:firstLineChars="0"/>
        <w:jc w:val="center"/>
        <w:textAlignment w:val="baseline"/>
        <w:outlineLvl w:val="9"/>
        <w:rPr>
          <w:rFonts w:eastAsia="方正小标宋简体" w:cs="Times New Roman"/>
          <w:snapToGrid w:val="0"/>
          <w:kern w:val="0"/>
          <w:sz w:val="28"/>
          <w:szCs w:val="44"/>
        </w:rPr>
      </w:pPr>
    </w:p>
    <w:tbl>
      <w:tblPr>
        <w:tblStyle w:val="57"/>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33"/>
        <w:gridCol w:w="322"/>
        <w:gridCol w:w="1171"/>
        <w:gridCol w:w="914"/>
        <w:gridCol w:w="1757"/>
        <w:gridCol w:w="1292"/>
        <w:gridCol w:w="1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7"/>
            <w:vAlign w:val="center"/>
          </w:tcPr>
          <w:p>
            <w:pPr>
              <w:keepNext w:val="0"/>
              <w:keepLines w:val="0"/>
              <w:pageBreakBefore w:val="0"/>
              <w:widowControl/>
              <w:kinsoku/>
              <w:wordWrap/>
              <w:overflowPunct/>
              <w:topLinePunct w:val="0"/>
              <w:bidi w:val="0"/>
              <w:adjustRightInd/>
              <w:snapToGrid/>
              <w:spacing w:line="560" w:lineRule="exact"/>
              <w:ind w:firstLine="0" w:firstLineChars="0"/>
              <w:jc w:val="left"/>
              <w:outlineLvl w:val="9"/>
              <w:rPr>
                <w:rFonts w:ascii="黑体" w:hAnsi="黑体" w:eastAsia="黑体" w:cs="仿宋_GB2312"/>
                <w:kern w:val="0"/>
                <w:sz w:val="24"/>
                <w:szCs w:val="24"/>
              </w:rPr>
            </w:pPr>
            <w:r>
              <w:rPr>
                <w:rFonts w:hint="eastAsia" w:ascii="黑体" w:hAnsi="黑体" w:eastAsia="黑体" w:cs="仿宋_GB2312"/>
                <w:kern w:val="0"/>
                <w:sz w:val="24"/>
                <w:szCs w:val="24"/>
              </w:rPr>
              <w:t>一、企业基本情况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05" w:type="pct"/>
            <w:gridSpan w:val="2"/>
            <w:vAlign w:val="center"/>
          </w:tcPr>
          <w:p>
            <w:pPr>
              <w:keepNext w:val="0"/>
              <w:keepLines w:val="0"/>
              <w:pageBreakBefore w:val="0"/>
              <w:widowControl/>
              <w:kinsoku/>
              <w:wordWrap/>
              <w:overflowPunct/>
              <w:topLinePunct w:val="0"/>
              <w:bidi w:val="0"/>
              <w:adjustRightInd/>
              <w:snapToGrid/>
              <w:spacing w:line="560" w:lineRule="exact"/>
              <w:ind w:firstLine="0" w:firstLineChars="0"/>
              <w:jc w:val="center"/>
              <w:outlineLvl w:val="9"/>
              <w:rPr>
                <w:rFonts w:ascii="仿宋_GB2312" w:hAnsi="仿宋_GB2312" w:eastAsia="宋体" w:cs="仿宋_GB2312"/>
                <w:kern w:val="0"/>
                <w:sz w:val="24"/>
                <w:szCs w:val="24"/>
              </w:rPr>
            </w:pPr>
            <w:r>
              <w:rPr>
                <w:rFonts w:hint="eastAsia" w:ascii="仿宋_GB2312" w:hAnsi="仿宋_GB2312" w:eastAsia="宋体" w:cs="仿宋_GB2312"/>
                <w:kern w:val="0"/>
                <w:sz w:val="24"/>
                <w:szCs w:val="24"/>
              </w:rPr>
              <w:t>企业名称</w:t>
            </w:r>
          </w:p>
        </w:tc>
        <w:tc>
          <w:tcPr>
            <w:tcW w:w="3795" w:type="pct"/>
            <w:gridSpan w:val="5"/>
            <w:vAlign w:val="center"/>
          </w:tcPr>
          <w:p>
            <w:pPr>
              <w:keepNext w:val="0"/>
              <w:keepLines w:val="0"/>
              <w:pageBreakBefore w:val="0"/>
              <w:widowControl/>
              <w:kinsoku/>
              <w:wordWrap/>
              <w:overflowPunct/>
              <w:topLinePunct w:val="0"/>
              <w:bidi w:val="0"/>
              <w:adjustRightInd/>
              <w:snapToGrid/>
              <w:spacing w:line="560" w:lineRule="exact"/>
              <w:ind w:firstLine="0" w:firstLineChars="0"/>
              <w:jc w:val="left"/>
              <w:outlineLvl w:val="9"/>
              <w:rPr>
                <w:rFonts w:ascii="仿宋_GB2312" w:hAnsi="仿宋_GB2312" w:eastAsia="宋体"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05" w:type="pct"/>
            <w:gridSpan w:val="2"/>
            <w:vAlign w:val="center"/>
          </w:tcPr>
          <w:p>
            <w:pPr>
              <w:keepNext w:val="0"/>
              <w:keepLines w:val="0"/>
              <w:pageBreakBefore w:val="0"/>
              <w:widowControl/>
              <w:kinsoku/>
              <w:wordWrap/>
              <w:overflowPunct/>
              <w:topLinePunct w:val="0"/>
              <w:bidi w:val="0"/>
              <w:adjustRightInd/>
              <w:snapToGrid/>
              <w:spacing w:line="560" w:lineRule="exact"/>
              <w:ind w:firstLine="0" w:firstLineChars="0"/>
              <w:jc w:val="center"/>
              <w:outlineLvl w:val="9"/>
              <w:rPr>
                <w:rFonts w:ascii="仿宋_GB2312" w:hAnsi="仿宋_GB2312" w:eastAsia="宋体" w:cs="仿宋_GB2312"/>
                <w:kern w:val="0"/>
                <w:sz w:val="24"/>
                <w:szCs w:val="24"/>
              </w:rPr>
            </w:pPr>
            <w:r>
              <w:rPr>
                <w:rFonts w:hint="eastAsia" w:ascii="仿宋_GB2312" w:hAnsi="仿宋_GB2312" w:eastAsia="宋体" w:cs="仿宋_GB2312"/>
                <w:kern w:val="0"/>
                <w:sz w:val="24"/>
                <w:szCs w:val="24"/>
              </w:rPr>
              <w:t>统一社会信用代码</w:t>
            </w:r>
          </w:p>
        </w:tc>
        <w:tc>
          <w:tcPr>
            <w:tcW w:w="1165" w:type="pct"/>
            <w:gridSpan w:val="2"/>
            <w:vAlign w:val="center"/>
          </w:tcPr>
          <w:p>
            <w:pPr>
              <w:keepNext w:val="0"/>
              <w:keepLines w:val="0"/>
              <w:pageBreakBefore w:val="0"/>
              <w:widowControl/>
              <w:kinsoku/>
              <w:wordWrap/>
              <w:overflowPunct/>
              <w:topLinePunct w:val="0"/>
              <w:bidi w:val="0"/>
              <w:adjustRightInd/>
              <w:snapToGrid/>
              <w:spacing w:line="560" w:lineRule="exact"/>
              <w:ind w:firstLine="0" w:firstLineChars="0"/>
              <w:jc w:val="left"/>
              <w:outlineLvl w:val="9"/>
              <w:rPr>
                <w:rFonts w:ascii="仿宋_GB2312" w:hAnsi="仿宋_GB2312" w:eastAsia="宋体" w:cs="仿宋_GB2312"/>
                <w:kern w:val="0"/>
                <w:sz w:val="24"/>
                <w:szCs w:val="24"/>
              </w:rPr>
            </w:pPr>
          </w:p>
        </w:tc>
        <w:tc>
          <w:tcPr>
            <w:tcW w:w="982" w:type="pct"/>
            <w:vAlign w:val="center"/>
          </w:tcPr>
          <w:p>
            <w:pPr>
              <w:keepNext w:val="0"/>
              <w:keepLines w:val="0"/>
              <w:pageBreakBefore w:val="0"/>
              <w:widowControl/>
              <w:kinsoku/>
              <w:wordWrap/>
              <w:overflowPunct/>
              <w:topLinePunct w:val="0"/>
              <w:bidi w:val="0"/>
              <w:adjustRightInd/>
              <w:snapToGrid/>
              <w:spacing w:line="560" w:lineRule="exact"/>
              <w:ind w:firstLine="0" w:firstLineChars="0"/>
              <w:jc w:val="center"/>
              <w:outlineLvl w:val="9"/>
              <w:rPr>
                <w:rFonts w:ascii="仿宋_GB2312" w:hAnsi="仿宋_GB2312" w:eastAsia="宋体" w:cs="仿宋_GB2312"/>
                <w:kern w:val="0"/>
                <w:sz w:val="24"/>
                <w:szCs w:val="24"/>
              </w:rPr>
            </w:pPr>
            <w:r>
              <w:rPr>
                <w:rFonts w:hint="eastAsia" w:ascii="仿宋_GB2312" w:hAnsi="仿宋_GB2312" w:eastAsia="宋体" w:cs="仿宋_GB2312"/>
                <w:kern w:val="0"/>
                <w:sz w:val="24"/>
                <w:szCs w:val="24"/>
              </w:rPr>
              <w:t>登记注册类型</w:t>
            </w:r>
          </w:p>
        </w:tc>
        <w:tc>
          <w:tcPr>
            <w:tcW w:w="1648" w:type="pct"/>
            <w:gridSpan w:val="2"/>
            <w:vAlign w:val="center"/>
          </w:tcPr>
          <w:p>
            <w:pPr>
              <w:keepNext w:val="0"/>
              <w:keepLines w:val="0"/>
              <w:pageBreakBefore w:val="0"/>
              <w:widowControl/>
              <w:kinsoku/>
              <w:wordWrap/>
              <w:overflowPunct/>
              <w:topLinePunct w:val="0"/>
              <w:bidi w:val="0"/>
              <w:adjustRightInd/>
              <w:snapToGrid/>
              <w:spacing w:line="560" w:lineRule="exact"/>
              <w:ind w:firstLine="0" w:firstLineChars="0"/>
              <w:jc w:val="left"/>
              <w:outlineLvl w:val="9"/>
              <w:rPr>
                <w:rFonts w:ascii="仿宋_GB2312" w:hAnsi="仿宋_GB2312" w:eastAsia="宋体"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05" w:type="pct"/>
            <w:gridSpan w:val="2"/>
            <w:vAlign w:val="center"/>
          </w:tcPr>
          <w:p>
            <w:pPr>
              <w:keepNext w:val="0"/>
              <w:keepLines w:val="0"/>
              <w:pageBreakBefore w:val="0"/>
              <w:widowControl/>
              <w:kinsoku/>
              <w:wordWrap/>
              <w:overflowPunct/>
              <w:topLinePunct w:val="0"/>
              <w:bidi w:val="0"/>
              <w:adjustRightInd/>
              <w:snapToGrid/>
              <w:spacing w:line="560" w:lineRule="exact"/>
              <w:ind w:firstLine="0" w:firstLineChars="0"/>
              <w:jc w:val="center"/>
              <w:outlineLvl w:val="9"/>
              <w:rPr>
                <w:rFonts w:ascii="仿宋_GB2312" w:hAnsi="仿宋_GB2312" w:eastAsia="宋体" w:cs="仿宋_GB2312"/>
                <w:kern w:val="0"/>
                <w:sz w:val="24"/>
                <w:szCs w:val="24"/>
              </w:rPr>
            </w:pPr>
            <w:r>
              <w:rPr>
                <w:rFonts w:hint="eastAsia" w:ascii="仿宋_GB2312" w:hAnsi="仿宋_GB2312" w:eastAsia="宋体" w:cs="仿宋_GB2312"/>
                <w:kern w:val="0"/>
                <w:sz w:val="24"/>
                <w:szCs w:val="24"/>
              </w:rPr>
              <w:t>所属镇街（园区）</w:t>
            </w:r>
          </w:p>
        </w:tc>
        <w:tc>
          <w:tcPr>
            <w:tcW w:w="1165" w:type="pct"/>
            <w:gridSpan w:val="2"/>
            <w:vAlign w:val="center"/>
          </w:tcPr>
          <w:p>
            <w:pPr>
              <w:keepNext w:val="0"/>
              <w:keepLines w:val="0"/>
              <w:pageBreakBefore w:val="0"/>
              <w:widowControl/>
              <w:kinsoku/>
              <w:wordWrap/>
              <w:overflowPunct/>
              <w:topLinePunct w:val="0"/>
              <w:bidi w:val="0"/>
              <w:adjustRightInd/>
              <w:snapToGrid/>
              <w:spacing w:line="560" w:lineRule="exact"/>
              <w:ind w:firstLine="0" w:firstLineChars="0"/>
              <w:jc w:val="left"/>
              <w:outlineLvl w:val="9"/>
              <w:rPr>
                <w:rFonts w:ascii="仿宋_GB2312" w:hAnsi="仿宋_GB2312" w:eastAsia="宋体" w:cs="仿宋_GB2312"/>
                <w:kern w:val="0"/>
                <w:sz w:val="24"/>
                <w:szCs w:val="24"/>
              </w:rPr>
            </w:pPr>
          </w:p>
        </w:tc>
        <w:tc>
          <w:tcPr>
            <w:tcW w:w="982" w:type="pct"/>
            <w:vAlign w:val="center"/>
          </w:tcPr>
          <w:p>
            <w:pPr>
              <w:keepNext w:val="0"/>
              <w:keepLines w:val="0"/>
              <w:pageBreakBefore w:val="0"/>
              <w:widowControl/>
              <w:kinsoku/>
              <w:wordWrap/>
              <w:overflowPunct/>
              <w:topLinePunct w:val="0"/>
              <w:bidi w:val="0"/>
              <w:adjustRightInd/>
              <w:snapToGrid/>
              <w:spacing w:line="560" w:lineRule="exact"/>
              <w:ind w:firstLine="0" w:firstLineChars="0"/>
              <w:jc w:val="center"/>
              <w:outlineLvl w:val="9"/>
              <w:rPr>
                <w:rFonts w:ascii="仿宋_GB2312" w:hAnsi="仿宋_GB2312" w:eastAsia="宋体" w:cs="仿宋_GB2312"/>
                <w:kern w:val="0"/>
                <w:sz w:val="24"/>
                <w:szCs w:val="24"/>
              </w:rPr>
            </w:pPr>
            <w:r>
              <w:rPr>
                <w:rFonts w:hint="eastAsia" w:ascii="仿宋_GB2312" w:hAnsi="仿宋_GB2312" w:eastAsia="宋体" w:cs="仿宋_GB2312"/>
                <w:kern w:val="0"/>
                <w:sz w:val="24"/>
                <w:szCs w:val="24"/>
              </w:rPr>
              <w:t>营业执照地址</w:t>
            </w:r>
          </w:p>
        </w:tc>
        <w:tc>
          <w:tcPr>
            <w:tcW w:w="1648" w:type="pct"/>
            <w:gridSpan w:val="2"/>
            <w:vAlign w:val="center"/>
          </w:tcPr>
          <w:p>
            <w:pPr>
              <w:keepNext w:val="0"/>
              <w:keepLines w:val="0"/>
              <w:pageBreakBefore w:val="0"/>
              <w:widowControl/>
              <w:kinsoku/>
              <w:wordWrap/>
              <w:overflowPunct/>
              <w:topLinePunct w:val="0"/>
              <w:bidi w:val="0"/>
              <w:adjustRightInd/>
              <w:snapToGrid/>
              <w:spacing w:line="560" w:lineRule="exact"/>
              <w:ind w:firstLine="0" w:firstLineChars="0"/>
              <w:jc w:val="left"/>
              <w:outlineLvl w:val="9"/>
              <w:rPr>
                <w:rFonts w:ascii="仿宋_GB2312" w:hAnsi="仿宋_GB2312" w:eastAsia="宋体"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05" w:type="pct"/>
            <w:gridSpan w:val="2"/>
            <w:vAlign w:val="center"/>
          </w:tcPr>
          <w:p>
            <w:pPr>
              <w:keepNext w:val="0"/>
              <w:keepLines w:val="0"/>
              <w:pageBreakBefore w:val="0"/>
              <w:widowControl/>
              <w:kinsoku/>
              <w:wordWrap/>
              <w:overflowPunct/>
              <w:topLinePunct w:val="0"/>
              <w:bidi w:val="0"/>
              <w:adjustRightInd/>
              <w:snapToGrid/>
              <w:spacing w:line="560" w:lineRule="exact"/>
              <w:ind w:firstLine="0" w:firstLineChars="0"/>
              <w:jc w:val="center"/>
              <w:outlineLvl w:val="9"/>
              <w:rPr>
                <w:rFonts w:ascii="仿宋_GB2312" w:hAnsi="仿宋_GB2312" w:eastAsia="宋体" w:cs="仿宋_GB2312"/>
                <w:kern w:val="0"/>
                <w:sz w:val="24"/>
                <w:szCs w:val="24"/>
              </w:rPr>
            </w:pPr>
            <w:r>
              <w:rPr>
                <w:rFonts w:hint="eastAsia" w:ascii="仿宋_GB2312" w:hAnsi="仿宋_GB2312" w:eastAsia="宋体" w:cs="仿宋_GB2312"/>
                <w:kern w:val="0"/>
                <w:sz w:val="24"/>
                <w:szCs w:val="24"/>
              </w:rPr>
              <w:t>银行开户名</w:t>
            </w:r>
          </w:p>
        </w:tc>
        <w:tc>
          <w:tcPr>
            <w:tcW w:w="3795" w:type="pct"/>
            <w:gridSpan w:val="5"/>
            <w:vAlign w:val="center"/>
          </w:tcPr>
          <w:p>
            <w:pPr>
              <w:keepNext w:val="0"/>
              <w:keepLines w:val="0"/>
              <w:pageBreakBefore w:val="0"/>
              <w:widowControl/>
              <w:kinsoku/>
              <w:wordWrap/>
              <w:overflowPunct/>
              <w:topLinePunct w:val="0"/>
              <w:bidi w:val="0"/>
              <w:adjustRightInd/>
              <w:snapToGrid/>
              <w:spacing w:line="560" w:lineRule="exact"/>
              <w:ind w:firstLine="0" w:firstLineChars="0"/>
              <w:jc w:val="left"/>
              <w:outlineLvl w:val="9"/>
              <w:rPr>
                <w:rFonts w:ascii="仿宋_GB2312" w:hAnsi="仿宋_GB2312" w:eastAsia="宋体"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05" w:type="pct"/>
            <w:gridSpan w:val="2"/>
            <w:vAlign w:val="center"/>
          </w:tcPr>
          <w:p>
            <w:pPr>
              <w:keepNext w:val="0"/>
              <w:keepLines w:val="0"/>
              <w:pageBreakBefore w:val="0"/>
              <w:widowControl/>
              <w:kinsoku/>
              <w:wordWrap/>
              <w:overflowPunct/>
              <w:topLinePunct w:val="0"/>
              <w:bidi w:val="0"/>
              <w:adjustRightInd/>
              <w:snapToGrid/>
              <w:spacing w:line="560" w:lineRule="exact"/>
              <w:ind w:firstLine="0" w:firstLineChars="0"/>
              <w:jc w:val="center"/>
              <w:outlineLvl w:val="9"/>
              <w:rPr>
                <w:rFonts w:ascii="仿宋_GB2312" w:hAnsi="仿宋_GB2312" w:eastAsia="宋体" w:cs="仿宋_GB2312"/>
                <w:kern w:val="0"/>
                <w:sz w:val="24"/>
                <w:szCs w:val="24"/>
              </w:rPr>
            </w:pPr>
            <w:r>
              <w:rPr>
                <w:rFonts w:hint="eastAsia" w:ascii="仿宋_GB2312" w:hAnsi="仿宋_GB2312" w:eastAsia="宋体" w:cs="仿宋_GB2312"/>
                <w:kern w:val="0"/>
                <w:sz w:val="24"/>
                <w:szCs w:val="24"/>
              </w:rPr>
              <w:t>开户银行全称</w:t>
            </w:r>
          </w:p>
        </w:tc>
        <w:tc>
          <w:tcPr>
            <w:tcW w:w="1165" w:type="pct"/>
            <w:gridSpan w:val="2"/>
            <w:vAlign w:val="center"/>
          </w:tcPr>
          <w:p>
            <w:pPr>
              <w:keepNext w:val="0"/>
              <w:keepLines w:val="0"/>
              <w:pageBreakBefore w:val="0"/>
              <w:widowControl/>
              <w:kinsoku/>
              <w:wordWrap/>
              <w:overflowPunct/>
              <w:topLinePunct w:val="0"/>
              <w:bidi w:val="0"/>
              <w:adjustRightInd/>
              <w:snapToGrid/>
              <w:spacing w:line="560" w:lineRule="exact"/>
              <w:ind w:firstLine="0" w:firstLineChars="0"/>
              <w:jc w:val="left"/>
              <w:outlineLvl w:val="9"/>
              <w:rPr>
                <w:rFonts w:ascii="仿宋_GB2312" w:hAnsi="仿宋_GB2312" w:eastAsia="宋体" w:cs="仿宋_GB2312"/>
                <w:kern w:val="0"/>
                <w:sz w:val="24"/>
                <w:szCs w:val="24"/>
              </w:rPr>
            </w:pPr>
          </w:p>
        </w:tc>
        <w:tc>
          <w:tcPr>
            <w:tcW w:w="982" w:type="pct"/>
            <w:vAlign w:val="center"/>
          </w:tcPr>
          <w:p>
            <w:pPr>
              <w:keepNext w:val="0"/>
              <w:keepLines w:val="0"/>
              <w:pageBreakBefore w:val="0"/>
              <w:widowControl/>
              <w:kinsoku/>
              <w:wordWrap/>
              <w:overflowPunct/>
              <w:topLinePunct w:val="0"/>
              <w:bidi w:val="0"/>
              <w:adjustRightInd/>
              <w:snapToGrid/>
              <w:spacing w:line="560" w:lineRule="exact"/>
              <w:ind w:firstLine="0" w:firstLineChars="0"/>
              <w:jc w:val="center"/>
              <w:outlineLvl w:val="9"/>
              <w:rPr>
                <w:rFonts w:ascii="仿宋_GB2312" w:hAnsi="仿宋_GB2312" w:eastAsia="宋体" w:cs="仿宋_GB2312"/>
                <w:kern w:val="0"/>
                <w:sz w:val="24"/>
                <w:szCs w:val="24"/>
              </w:rPr>
            </w:pPr>
            <w:r>
              <w:rPr>
                <w:rFonts w:hint="eastAsia" w:ascii="仿宋_GB2312" w:hAnsi="仿宋_GB2312" w:eastAsia="宋体" w:cs="仿宋_GB2312"/>
                <w:kern w:val="0"/>
                <w:sz w:val="24"/>
                <w:szCs w:val="24"/>
              </w:rPr>
              <w:t>开户银行账号</w:t>
            </w:r>
          </w:p>
        </w:tc>
        <w:tc>
          <w:tcPr>
            <w:tcW w:w="1648" w:type="pct"/>
            <w:gridSpan w:val="2"/>
            <w:vAlign w:val="center"/>
          </w:tcPr>
          <w:p>
            <w:pPr>
              <w:keepNext w:val="0"/>
              <w:keepLines w:val="0"/>
              <w:pageBreakBefore w:val="0"/>
              <w:widowControl/>
              <w:kinsoku/>
              <w:wordWrap/>
              <w:overflowPunct/>
              <w:topLinePunct w:val="0"/>
              <w:bidi w:val="0"/>
              <w:adjustRightInd/>
              <w:snapToGrid/>
              <w:spacing w:line="560" w:lineRule="exact"/>
              <w:ind w:firstLine="0" w:firstLineChars="0"/>
              <w:jc w:val="left"/>
              <w:outlineLvl w:val="9"/>
              <w:rPr>
                <w:rFonts w:ascii="仿宋_GB2312" w:hAnsi="仿宋_GB2312" w:eastAsia="宋体"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05" w:type="pct"/>
            <w:gridSpan w:val="2"/>
            <w:vAlign w:val="center"/>
          </w:tcPr>
          <w:p>
            <w:pPr>
              <w:keepNext w:val="0"/>
              <w:keepLines w:val="0"/>
              <w:pageBreakBefore w:val="0"/>
              <w:widowControl/>
              <w:kinsoku/>
              <w:wordWrap/>
              <w:overflowPunct/>
              <w:topLinePunct w:val="0"/>
              <w:bidi w:val="0"/>
              <w:adjustRightInd/>
              <w:snapToGrid/>
              <w:spacing w:line="560" w:lineRule="exact"/>
              <w:ind w:firstLine="0" w:firstLineChars="0"/>
              <w:jc w:val="center"/>
              <w:outlineLvl w:val="9"/>
              <w:rPr>
                <w:rFonts w:ascii="仿宋_GB2312" w:hAnsi="仿宋_GB2312" w:eastAsia="宋体" w:cs="仿宋_GB2312"/>
                <w:kern w:val="0"/>
                <w:sz w:val="24"/>
                <w:szCs w:val="24"/>
              </w:rPr>
            </w:pPr>
            <w:r>
              <w:rPr>
                <w:rFonts w:hint="eastAsia" w:ascii="仿宋_GB2312" w:hAnsi="仿宋_GB2312" w:eastAsia="宋体" w:cs="仿宋_GB2312"/>
                <w:kern w:val="0"/>
                <w:sz w:val="24"/>
                <w:szCs w:val="24"/>
              </w:rPr>
              <w:t>法定代表人</w:t>
            </w:r>
          </w:p>
        </w:tc>
        <w:tc>
          <w:tcPr>
            <w:tcW w:w="654" w:type="pct"/>
            <w:vAlign w:val="center"/>
          </w:tcPr>
          <w:p>
            <w:pPr>
              <w:keepNext w:val="0"/>
              <w:keepLines w:val="0"/>
              <w:pageBreakBefore w:val="0"/>
              <w:widowControl/>
              <w:kinsoku/>
              <w:wordWrap/>
              <w:overflowPunct/>
              <w:topLinePunct w:val="0"/>
              <w:bidi w:val="0"/>
              <w:adjustRightInd/>
              <w:snapToGrid/>
              <w:spacing w:line="560" w:lineRule="exact"/>
              <w:ind w:firstLine="0" w:firstLineChars="0"/>
              <w:jc w:val="left"/>
              <w:outlineLvl w:val="9"/>
              <w:rPr>
                <w:rFonts w:ascii="仿宋_GB2312" w:hAnsi="仿宋_GB2312" w:eastAsia="宋体" w:cs="仿宋_GB2312"/>
                <w:kern w:val="0"/>
                <w:sz w:val="24"/>
                <w:szCs w:val="24"/>
              </w:rPr>
            </w:pPr>
          </w:p>
        </w:tc>
        <w:tc>
          <w:tcPr>
            <w:tcW w:w="511" w:type="pct"/>
            <w:vAlign w:val="center"/>
          </w:tcPr>
          <w:p>
            <w:pPr>
              <w:keepNext w:val="0"/>
              <w:keepLines w:val="0"/>
              <w:pageBreakBefore w:val="0"/>
              <w:widowControl/>
              <w:kinsoku/>
              <w:wordWrap/>
              <w:overflowPunct/>
              <w:topLinePunct w:val="0"/>
              <w:bidi w:val="0"/>
              <w:adjustRightInd/>
              <w:snapToGrid/>
              <w:spacing w:line="560" w:lineRule="exact"/>
              <w:ind w:firstLine="0" w:firstLineChars="0"/>
              <w:jc w:val="center"/>
              <w:outlineLvl w:val="9"/>
              <w:rPr>
                <w:rFonts w:ascii="仿宋_GB2312" w:hAnsi="仿宋_GB2312" w:eastAsia="宋体" w:cs="仿宋_GB2312"/>
                <w:kern w:val="0"/>
                <w:sz w:val="24"/>
                <w:szCs w:val="24"/>
              </w:rPr>
            </w:pPr>
            <w:r>
              <w:rPr>
                <w:rFonts w:hint="eastAsia" w:ascii="仿宋_GB2312" w:hAnsi="仿宋_GB2312" w:eastAsia="宋体" w:cs="仿宋_GB2312"/>
                <w:kern w:val="0"/>
                <w:sz w:val="24"/>
                <w:szCs w:val="24"/>
              </w:rPr>
              <w:t>手机</w:t>
            </w:r>
          </w:p>
        </w:tc>
        <w:tc>
          <w:tcPr>
            <w:tcW w:w="982" w:type="pct"/>
            <w:vAlign w:val="center"/>
          </w:tcPr>
          <w:p>
            <w:pPr>
              <w:keepNext w:val="0"/>
              <w:keepLines w:val="0"/>
              <w:pageBreakBefore w:val="0"/>
              <w:widowControl/>
              <w:kinsoku/>
              <w:wordWrap/>
              <w:overflowPunct/>
              <w:topLinePunct w:val="0"/>
              <w:bidi w:val="0"/>
              <w:adjustRightInd/>
              <w:snapToGrid/>
              <w:spacing w:line="560" w:lineRule="exact"/>
              <w:ind w:firstLine="0" w:firstLineChars="0"/>
              <w:jc w:val="center"/>
              <w:outlineLvl w:val="9"/>
              <w:rPr>
                <w:rFonts w:ascii="仿宋_GB2312" w:hAnsi="仿宋_GB2312" w:eastAsia="宋体" w:cs="仿宋_GB2312"/>
                <w:kern w:val="0"/>
                <w:sz w:val="24"/>
                <w:szCs w:val="24"/>
              </w:rPr>
            </w:pPr>
          </w:p>
        </w:tc>
        <w:tc>
          <w:tcPr>
            <w:tcW w:w="722" w:type="pct"/>
            <w:vAlign w:val="center"/>
          </w:tcPr>
          <w:p>
            <w:pPr>
              <w:keepNext w:val="0"/>
              <w:keepLines w:val="0"/>
              <w:pageBreakBefore w:val="0"/>
              <w:widowControl/>
              <w:kinsoku/>
              <w:wordWrap/>
              <w:overflowPunct/>
              <w:topLinePunct w:val="0"/>
              <w:bidi w:val="0"/>
              <w:adjustRightInd/>
              <w:snapToGrid/>
              <w:spacing w:line="560" w:lineRule="exact"/>
              <w:ind w:firstLine="0" w:firstLineChars="0"/>
              <w:jc w:val="center"/>
              <w:outlineLvl w:val="9"/>
              <w:rPr>
                <w:rFonts w:ascii="仿宋_GB2312" w:hAnsi="仿宋_GB2312" w:eastAsia="宋体" w:cs="仿宋_GB2312"/>
                <w:kern w:val="0"/>
                <w:sz w:val="24"/>
                <w:szCs w:val="24"/>
              </w:rPr>
            </w:pPr>
            <w:r>
              <w:rPr>
                <w:rFonts w:hint="eastAsia" w:ascii="仿宋_GB2312" w:hAnsi="仿宋_GB2312" w:eastAsia="宋体" w:cs="仿宋_GB2312"/>
                <w:kern w:val="0"/>
                <w:sz w:val="24"/>
                <w:szCs w:val="24"/>
              </w:rPr>
              <w:t>电子邮箱</w:t>
            </w:r>
          </w:p>
        </w:tc>
        <w:tc>
          <w:tcPr>
            <w:tcW w:w="926" w:type="pct"/>
            <w:vAlign w:val="center"/>
          </w:tcPr>
          <w:p>
            <w:pPr>
              <w:keepNext w:val="0"/>
              <w:keepLines w:val="0"/>
              <w:pageBreakBefore w:val="0"/>
              <w:widowControl/>
              <w:kinsoku/>
              <w:wordWrap/>
              <w:overflowPunct/>
              <w:topLinePunct w:val="0"/>
              <w:bidi w:val="0"/>
              <w:adjustRightInd/>
              <w:snapToGrid/>
              <w:spacing w:line="560" w:lineRule="exact"/>
              <w:ind w:firstLine="0" w:firstLineChars="0"/>
              <w:jc w:val="left"/>
              <w:outlineLvl w:val="9"/>
              <w:rPr>
                <w:rFonts w:ascii="仿宋_GB2312" w:hAnsi="仿宋_GB2312" w:eastAsia="宋体"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05" w:type="pct"/>
            <w:gridSpan w:val="2"/>
            <w:vAlign w:val="center"/>
          </w:tcPr>
          <w:p>
            <w:pPr>
              <w:keepNext w:val="0"/>
              <w:keepLines w:val="0"/>
              <w:pageBreakBefore w:val="0"/>
              <w:widowControl/>
              <w:kinsoku/>
              <w:wordWrap/>
              <w:overflowPunct/>
              <w:topLinePunct w:val="0"/>
              <w:bidi w:val="0"/>
              <w:adjustRightInd/>
              <w:snapToGrid/>
              <w:spacing w:line="560" w:lineRule="exact"/>
              <w:ind w:firstLine="0" w:firstLineChars="0"/>
              <w:jc w:val="center"/>
              <w:outlineLvl w:val="9"/>
              <w:rPr>
                <w:rFonts w:ascii="仿宋_GB2312" w:hAnsi="仿宋_GB2312" w:eastAsia="宋体" w:cs="仿宋_GB2312"/>
                <w:kern w:val="0"/>
                <w:sz w:val="24"/>
                <w:szCs w:val="24"/>
              </w:rPr>
            </w:pPr>
            <w:r>
              <w:rPr>
                <w:rFonts w:hint="eastAsia" w:ascii="仿宋_GB2312" w:hAnsi="仿宋_GB2312" w:eastAsia="宋体" w:cs="仿宋_GB2312"/>
                <w:kern w:val="0"/>
                <w:sz w:val="24"/>
                <w:szCs w:val="24"/>
              </w:rPr>
              <w:t>申报联系人</w:t>
            </w:r>
          </w:p>
        </w:tc>
        <w:tc>
          <w:tcPr>
            <w:tcW w:w="654" w:type="pct"/>
            <w:vAlign w:val="center"/>
          </w:tcPr>
          <w:p>
            <w:pPr>
              <w:keepNext w:val="0"/>
              <w:keepLines w:val="0"/>
              <w:pageBreakBefore w:val="0"/>
              <w:widowControl/>
              <w:kinsoku/>
              <w:wordWrap/>
              <w:overflowPunct/>
              <w:topLinePunct w:val="0"/>
              <w:bidi w:val="0"/>
              <w:adjustRightInd/>
              <w:snapToGrid/>
              <w:spacing w:line="560" w:lineRule="exact"/>
              <w:ind w:firstLine="0" w:firstLineChars="0"/>
              <w:jc w:val="left"/>
              <w:outlineLvl w:val="9"/>
              <w:rPr>
                <w:rFonts w:ascii="仿宋_GB2312" w:hAnsi="仿宋_GB2312" w:eastAsia="宋体" w:cs="仿宋_GB2312"/>
                <w:kern w:val="0"/>
                <w:sz w:val="24"/>
                <w:szCs w:val="24"/>
              </w:rPr>
            </w:pPr>
          </w:p>
        </w:tc>
        <w:tc>
          <w:tcPr>
            <w:tcW w:w="511" w:type="pct"/>
            <w:vAlign w:val="center"/>
          </w:tcPr>
          <w:p>
            <w:pPr>
              <w:keepNext w:val="0"/>
              <w:keepLines w:val="0"/>
              <w:pageBreakBefore w:val="0"/>
              <w:widowControl/>
              <w:kinsoku/>
              <w:wordWrap/>
              <w:overflowPunct/>
              <w:topLinePunct w:val="0"/>
              <w:bidi w:val="0"/>
              <w:adjustRightInd/>
              <w:snapToGrid/>
              <w:spacing w:line="560" w:lineRule="exact"/>
              <w:ind w:firstLine="0" w:firstLineChars="0"/>
              <w:jc w:val="center"/>
              <w:outlineLvl w:val="9"/>
              <w:rPr>
                <w:rFonts w:ascii="仿宋_GB2312" w:hAnsi="仿宋_GB2312" w:eastAsia="宋体" w:cs="仿宋_GB2312"/>
                <w:kern w:val="0"/>
                <w:sz w:val="24"/>
                <w:szCs w:val="24"/>
              </w:rPr>
            </w:pPr>
            <w:r>
              <w:rPr>
                <w:rFonts w:hint="eastAsia" w:ascii="仿宋_GB2312" w:hAnsi="仿宋_GB2312" w:eastAsia="宋体" w:cs="仿宋_GB2312"/>
                <w:kern w:val="0"/>
                <w:sz w:val="24"/>
                <w:szCs w:val="24"/>
              </w:rPr>
              <w:t>手机</w:t>
            </w:r>
          </w:p>
        </w:tc>
        <w:tc>
          <w:tcPr>
            <w:tcW w:w="982" w:type="pct"/>
            <w:vAlign w:val="center"/>
          </w:tcPr>
          <w:p>
            <w:pPr>
              <w:keepNext w:val="0"/>
              <w:keepLines w:val="0"/>
              <w:pageBreakBefore w:val="0"/>
              <w:widowControl/>
              <w:kinsoku/>
              <w:wordWrap/>
              <w:overflowPunct/>
              <w:topLinePunct w:val="0"/>
              <w:bidi w:val="0"/>
              <w:adjustRightInd/>
              <w:snapToGrid/>
              <w:spacing w:line="560" w:lineRule="exact"/>
              <w:ind w:firstLine="0" w:firstLineChars="0"/>
              <w:jc w:val="center"/>
              <w:outlineLvl w:val="9"/>
              <w:rPr>
                <w:rFonts w:ascii="仿宋_GB2312" w:hAnsi="仿宋_GB2312" w:eastAsia="宋体" w:cs="仿宋_GB2312"/>
                <w:kern w:val="0"/>
                <w:sz w:val="24"/>
                <w:szCs w:val="24"/>
              </w:rPr>
            </w:pPr>
          </w:p>
        </w:tc>
        <w:tc>
          <w:tcPr>
            <w:tcW w:w="722" w:type="pct"/>
            <w:vAlign w:val="center"/>
          </w:tcPr>
          <w:p>
            <w:pPr>
              <w:keepNext w:val="0"/>
              <w:keepLines w:val="0"/>
              <w:pageBreakBefore w:val="0"/>
              <w:widowControl/>
              <w:kinsoku/>
              <w:wordWrap/>
              <w:overflowPunct/>
              <w:topLinePunct w:val="0"/>
              <w:bidi w:val="0"/>
              <w:adjustRightInd/>
              <w:snapToGrid/>
              <w:spacing w:line="560" w:lineRule="exact"/>
              <w:ind w:firstLine="0" w:firstLineChars="0"/>
              <w:jc w:val="center"/>
              <w:outlineLvl w:val="9"/>
              <w:rPr>
                <w:rFonts w:ascii="仿宋_GB2312" w:hAnsi="仿宋_GB2312" w:eastAsia="宋体" w:cs="仿宋_GB2312"/>
                <w:kern w:val="0"/>
                <w:sz w:val="24"/>
                <w:szCs w:val="24"/>
              </w:rPr>
            </w:pPr>
            <w:r>
              <w:rPr>
                <w:rFonts w:hint="eastAsia" w:ascii="仿宋_GB2312" w:hAnsi="仿宋_GB2312" w:eastAsia="宋体" w:cs="仿宋_GB2312"/>
                <w:kern w:val="0"/>
                <w:sz w:val="24"/>
                <w:szCs w:val="24"/>
              </w:rPr>
              <w:t>电子邮箱</w:t>
            </w:r>
          </w:p>
        </w:tc>
        <w:tc>
          <w:tcPr>
            <w:tcW w:w="926" w:type="pct"/>
            <w:vAlign w:val="center"/>
          </w:tcPr>
          <w:p>
            <w:pPr>
              <w:keepNext w:val="0"/>
              <w:keepLines w:val="0"/>
              <w:pageBreakBefore w:val="0"/>
              <w:widowControl/>
              <w:kinsoku/>
              <w:wordWrap/>
              <w:overflowPunct/>
              <w:topLinePunct w:val="0"/>
              <w:bidi w:val="0"/>
              <w:adjustRightInd/>
              <w:snapToGrid/>
              <w:spacing w:line="560" w:lineRule="exact"/>
              <w:ind w:firstLine="0" w:firstLineChars="0"/>
              <w:jc w:val="left"/>
              <w:outlineLvl w:val="9"/>
              <w:rPr>
                <w:rFonts w:ascii="仿宋_GB2312" w:hAnsi="仿宋_GB2312" w:eastAsia="宋体"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7"/>
            <w:vAlign w:val="center"/>
          </w:tcPr>
          <w:p>
            <w:pPr>
              <w:keepNext w:val="0"/>
              <w:keepLines w:val="0"/>
              <w:pageBreakBefore w:val="0"/>
              <w:widowControl/>
              <w:kinsoku/>
              <w:wordWrap/>
              <w:overflowPunct/>
              <w:topLinePunct w:val="0"/>
              <w:bidi w:val="0"/>
              <w:adjustRightInd/>
              <w:snapToGrid/>
              <w:spacing w:line="560" w:lineRule="exact"/>
              <w:ind w:firstLine="0" w:firstLineChars="0"/>
              <w:jc w:val="left"/>
              <w:outlineLvl w:val="9"/>
              <w:rPr>
                <w:rFonts w:ascii="黑体" w:hAnsi="黑体" w:eastAsia="黑体" w:cs="仿宋_GB2312"/>
                <w:kern w:val="0"/>
                <w:sz w:val="24"/>
                <w:szCs w:val="24"/>
              </w:rPr>
            </w:pPr>
            <w:r>
              <w:rPr>
                <w:rFonts w:hint="eastAsia" w:ascii="黑体" w:hAnsi="黑体" w:eastAsia="黑体" w:cs="仿宋_GB2312"/>
                <w:kern w:val="0"/>
                <w:sz w:val="24"/>
                <w:szCs w:val="24"/>
              </w:rPr>
              <w:t>二、申报项目信息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5" w:type="pct"/>
            <w:vAlign w:val="center"/>
          </w:tcPr>
          <w:p>
            <w:pPr>
              <w:keepNext w:val="0"/>
              <w:keepLines w:val="0"/>
              <w:pageBreakBefore w:val="0"/>
              <w:widowControl/>
              <w:kinsoku/>
              <w:wordWrap/>
              <w:overflowPunct/>
              <w:topLinePunct w:val="0"/>
              <w:bidi w:val="0"/>
              <w:adjustRightInd/>
              <w:snapToGrid/>
              <w:spacing w:line="560" w:lineRule="exact"/>
              <w:ind w:firstLine="0" w:firstLineChars="0"/>
              <w:jc w:val="center"/>
              <w:textAlignment w:val="center"/>
              <w:outlineLvl w:val="9"/>
              <w:rPr>
                <w:rFonts w:ascii="宋体" w:hAnsi="宋体" w:eastAsia="宋体" w:cs="Times New Roman"/>
                <w:kern w:val="0"/>
                <w:sz w:val="24"/>
                <w:szCs w:val="24"/>
              </w:rPr>
            </w:pPr>
            <w:r>
              <w:rPr>
                <w:rFonts w:ascii="宋体" w:hAnsi="宋体" w:eastAsia="宋体" w:cs="Times New Roman"/>
                <w:kern w:val="0"/>
                <w:sz w:val="24"/>
                <w:szCs w:val="24"/>
              </w:rPr>
              <w:t>算力服务</w:t>
            </w:r>
          </w:p>
          <w:p>
            <w:pPr>
              <w:keepNext w:val="0"/>
              <w:keepLines w:val="0"/>
              <w:pageBreakBefore w:val="0"/>
              <w:widowControl/>
              <w:kinsoku/>
              <w:wordWrap/>
              <w:overflowPunct/>
              <w:topLinePunct w:val="0"/>
              <w:bidi w:val="0"/>
              <w:adjustRightInd/>
              <w:snapToGrid/>
              <w:spacing w:line="560" w:lineRule="exact"/>
              <w:ind w:firstLine="0" w:firstLineChars="0"/>
              <w:jc w:val="center"/>
              <w:textAlignment w:val="center"/>
              <w:outlineLvl w:val="9"/>
              <w:rPr>
                <w:rFonts w:ascii="宋体" w:hAnsi="宋体" w:eastAsia="宋体" w:cs="Times New Roman"/>
                <w:sz w:val="24"/>
                <w:szCs w:val="24"/>
              </w:rPr>
            </w:pPr>
            <w:r>
              <w:rPr>
                <w:rFonts w:ascii="宋体" w:hAnsi="宋体" w:eastAsia="宋体" w:cs="Times New Roman"/>
                <w:kern w:val="0"/>
                <w:sz w:val="24"/>
                <w:szCs w:val="24"/>
              </w:rPr>
              <w:t>主要用途</w:t>
            </w:r>
          </w:p>
        </w:tc>
        <w:tc>
          <w:tcPr>
            <w:tcW w:w="3975" w:type="pct"/>
            <w:gridSpan w:val="6"/>
            <w:vAlign w:val="center"/>
          </w:tcPr>
          <w:p>
            <w:pPr>
              <w:keepNext w:val="0"/>
              <w:keepLines w:val="0"/>
              <w:pageBreakBefore w:val="0"/>
              <w:widowControl/>
              <w:kinsoku/>
              <w:wordWrap/>
              <w:overflowPunct/>
              <w:topLinePunct w:val="0"/>
              <w:bidi w:val="0"/>
              <w:adjustRightInd/>
              <w:snapToGrid/>
              <w:spacing w:line="560" w:lineRule="exact"/>
              <w:ind w:firstLine="0" w:firstLineChars="0"/>
              <w:jc w:val="left"/>
              <w:outlineLvl w:val="9"/>
              <w:rPr>
                <w:rFonts w:ascii="仿宋_GB2312" w:hAnsi="仿宋_GB2312" w:eastAsia="宋体" w:cs="仿宋_GB2312"/>
                <w:kern w:val="0"/>
                <w:sz w:val="24"/>
                <w:szCs w:val="24"/>
              </w:rPr>
            </w:pPr>
            <w:r>
              <w:rPr>
                <w:rFonts w:hint="eastAsia" w:ascii="仿宋_GB2312" w:hAnsi="仿宋_GB2312" w:eastAsia="宋体" w:cs="仿宋_GB2312"/>
                <w:kern w:val="0"/>
                <w:sz w:val="24"/>
                <w:szCs w:val="24"/>
              </w:rPr>
              <w:t>□技术开发   □训练   □推理   □测试验证   □应用服务   □</w:t>
            </w:r>
            <w:bookmarkStart w:id="12" w:name="OLE_LINK16"/>
            <w:bookmarkStart w:id="13" w:name="OLE_LINK15"/>
            <w:r>
              <w:rPr>
                <w:rFonts w:hint="eastAsia" w:ascii="仿宋_GB2312" w:hAnsi="仿宋_GB2312" w:eastAsia="宋体" w:cs="仿宋_GB2312"/>
                <w:kern w:val="0"/>
                <w:sz w:val="24"/>
                <w:szCs w:val="24"/>
              </w:rPr>
              <w:t>其他，</w:t>
            </w:r>
            <w:r>
              <w:rPr>
                <w:rFonts w:ascii="Calibri" w:hAnsi="Calibri" w:eastAsia="宋体" w:cs="Times New Roman"/>
                <w:kern w:val="0"/>
                <w:sz w:val="24"/>
                <w:szCs w:val="24"/>
              </w:rPr>
              <w:t xml:space="preserve">________ </w:t>
            </w:r>
            <w:r>
              <w:rPr>
                <w:rFonts w:hint="eastAsia" w:ascii="仿宋_GB2312" w:hAnsi="仿宋_GB2312" w:eastAsia="宋体" w:cs="仿宋_GB2312"/>
                <w:kern w:val="0"/>
                <w:sz w:val="24"/>
                <w:szCs w:val="24"/>
              </w:rPr>
              <w:t xml:space="preserve"> </w:t>
            </w:r>
            <w:bookmarkEnd w:id="12"/>
            <w:bookmarkEnd w:id="13"/>
            <w:r>
              <w:rPr>
                <w:rFonts w:hint="eastAsia" w:ascii="仿宋_GB2312" w:hAnsi="仿宋_GB2312" w:eastAsia="宋体" w:cs="仿宋_GB2312"/>
                <w:kern w:val="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5" w:type="pct"/>
            <w:vAlign w:val="center"/>
          </w:tcPr>
          <w:p>
            <w:pPr>
              <w:keepNext w:val="0"/>
              <w:keepLines w:val="0"/>
              <w:pageBreakBefore w:val="0"/>
              <w:widowControl/>
              <w:kinsoku/>
              <w:wordWrap/>
              <w:overflowPunct/>
              <w:topLinePunct w:val="0"/>
              <w:bidi w:val="0"/>
              <w:adjustRightInd/>
              <w:snapToGrid/>
              <w:spacing w:line="560" w:lineRule="exact"/>
              <w:ind w:firstLine="0" w:firstLineChars="0"/>
              <w:jc w:val="center"/>
              <w:textAlignment w:val="center"/>
              <w:outlineLvl w:val="9"/>
              <w:rPr>
                <w:rFonts w:ascii="宋体" w:hAnsi="宋体" w:eastAsia="宋体" w:cs="Times New Roman"/>
                <w:kern w:val="0"/>
                <w:sz w:val="24"/>
                <w:szCs w:val="24"/>
              </w:rPr>
            </w:pPr>
            <w:r>
              <w:rPr>
                <w:rFonts w:ascii="宋体" w:hAnsi="宋体" w:eastAsia="宋体" w:cs="Times New Roman"/>
                <w:kern w:val="0"/>
                <w:sz w:val="24"/>
                <w:szCs w:val="24"/>
              </w:rPr>
              <w:t>算力服务</w:t>
            </w:r>
          </w:p>
          <w:p>
            <w:pPr>
              <w:keepNext w:val="0"/>
              <w:keepLines w:val="0"/>
              <w:pageBreakBefore w:val="0"/>
              <w:widowControl/>
              <w:kinsoku/>
              <w:wordWrap/>
              <w:overflowPunct/>
              <w:topLinePunct w:val="0"/>
              <w:bidi w:val="0"/>
              <w:adjustRightInd/>
              <w:snapToGrid/>
              <w:spacing w:line="560" w:lineRule="exact"/>
              <w:ind w:firstLine="0" w:firstLineChars="0"/>
              <w:jc w:val="center"/>
              <w:textAlignment w:val="center"/>
              <w:outlineLvl w:val="9"/>
              <w:rPr>
                <w:rFonts w:ascii="宋体" w:hAnsi="宋体" w:eastAsia="宋体" w:cs="Times New Roman"/>
                <w:sz w:val="24"/>
                <w:szCs w:val="24"/>
              </w:rPr>
            </w:pPr>
            <w:r>
              <w:rPr>
                <w:rFonts w:ascii="宋体" w:hAnsi="宋体" w:eastAsia="宋体" w:cs="Times New Roman"/>
                <w:kern w:val="0"/>
                <w:sz w:val="24"/>
                <w:szCs w:val="24"/>
              </w:rPr>
              <w:t>应用领域</w:t>
            </w:r>
          </w:p>
        </w:tc>
        <w:tc>
          <w:tcPr>
            <w:tcW w:w="3975" w:type="pct"/>
            <w:gridSpan w:val="6"/>
            <w:vAlign w:val="center"/>
          </w:tcPr>
          <w:p>
            <w:pPr>
              <w:keepNext w:val="0"/>
              <w:keepLines w:val="0"/>
              <w:pageBreakBefore w:val="0"/>
              <w:widowControl/>
              <w:kinsoku/>
              <w:wordWrap/>
              <w:overflowPunct/>
              <w:topLinePunct w:val="0"/>
              <w:bidi w:val="0"/>
              <w:adjustRightInd/>
              <w:snapToGrid/>
              <w:spacing w:line="560" w:lineRule="exact"/>
              <w:ind w:firstLine="0" w:firstLineChars="0"/>
              <w:jc w:val="left"/>
              <w:outlineLvl w:val="9"/>
              <w:rPr>
                <w:rFonts w:ascii="仿宋_GB2312" w:hAnsi="仿宋_GB2312" w:eastAsia="宋体" w:cs="仿宋_GB2312"/>
                <w:kern w:val="0"/>
                <w:sz w:val="24"/>
                <w:szCs w:val="24"/>
              </w:rPr>
            </w:pPr>
            <w:r>
              <w:rPr>
                <w:rFonts w:hint="eastAsia" w:ascii="仿宋_GB2312" w:hAnsi="仿宋_GB2312" w:eastAsia="宋体" w:cs="仿宋_GB2312"/>
                <w:kern w:val="0"/>
                <w:sz w:val="24"/>
                <w:szCs w:val="24"/>
              </w:rPr>
              <w:t xml:space="preserve">□新一代信息技术   □高端装备制造   </w:t>
            </w:r>
            <w:r>
              <w:rPr>
                <w:rFonts w:ascii="仿宋_GB2312" w:hAnsi="仿宋_GB2312" w:eastAsia="宋体" w:cs="仿宋_GB2312"/>
                <w:kern w:val="0"/>
                <w:sz w:val="24"/>
                <w:szCs w:val="24"/>
              </w:rPr>
              <w:t xml:space="preserve"> </w:t>
            </w:r>
            <w:r>
              <w:rPr>
                <w:rFonts w:hint="eastAsia" w:ascii="仿宋_GB2312" w:hAnsi="仿宋_GB2312" w:eastAsia="宋体" w:cs="仿宋_GB2312"/>
                <w:kern w:val="0"/>
                <w:sz w:val="24"/>
                <w:szCs w:val="24"/>
              </w:rPr>
              <w:t xml:space="preserve">□新能源   </w:t>
            </w:r>
          </w:p>
          <w:p>
            <w:pPr>
              <w:keepNext w:val="0"/>
              <w:keepLines w:val="0"/>
              <w:pageBreakBefore w:val="0"/>
              <w:widowControl/>
              <w:kinsoku/>
              <w:wordWrap/>
              <w:overflowPunct/>
              <w:topLinePunct w:val="0"/>
              <w:bidi w:val="0"/>
              <w:adjustRightInd/>
              <w:snapToGrid/>
              <w:spacing w:line="560" w:lineRule="exact"/>
              <w:ind w:firstLine="0" w:firstLineChars="0"/>
              <w:jc w:val="left"/>
              <w:outlineLvl w:val="9"/>
              <w:rPr>
                <w:rFonts w:ascii="仿宋_GB2312" w:hAnsi="仿宋_GB2312" w:eastAsia="宋体" w:cs="仿宋_GB2312"/>
                <w:kern w:val="0"/>
                <w:sz w:val="24"/>
                <w:szCs w:val="24"/>
              </w:rPr>
            </w:pPr>
            <w:r>
              <w:rPr>
                <w:rFonts w:hint="eastAsia" w:ascii="仿宋_GB2312" w:hAnsi="仿宋_GB2312" w:eastAsia="宋体" w:cs="仿宋_GB2312"/>
                <w:kern w:val="0"/>
                <w:sz w:val="24"/>
                <w:szCs w:val="24"/>
              </w:rPr>
              <w:t xml:space="preserve">□新材料   □现代海洋   □医养健康   □高端化工  </w:t>
            </w:r>
          </w:p>
          <w:p>
            <w:pPr>
              <w:keepNext w:val="0"/>
              <w:keepLines w:val="0"/>
              <w:pageBreakBefore w:val="0"/>
              <w:widowControl/>
              <w:kinsoku/>
              <w:wordWrap/>
              <w:overflowPunct/>
              <w:topLinePunct w:val="0"/>
              <w:bidi w:val="0"/>
              <w:adjustRightInd/>
              <w:snapToGrid/>
              <w:spacing w:line="560" w:lineRule="exact"/>
              <w:ind w:firstLine="0" w:firstLineChars="0"/>
              <w:jc w:val="left"/>
              <w:outlineLvl w:val="9"/>
              <w:rPr>
                <w:rFonts w:ascii="仿宋_GB2312" w:hAnsi="仿宋_GB2312" w:eastAsia="宋体" w:cs="仿宋_GB2312"/>
                <w:kern w:val="0"/>
                <w:sz w:val="24"/>
                <w:szCs w:val="24"/>
              </w:rPr>
            </w:pPr>
            <w:r>
              <w:rPr>
                <w:rFonts w:hint="eastAsia" w:ascii="仿宋_GB2312" w:hAnsi="仿宋_GB2312" w:eastAsia="宋体" w:cs="仿宋_GB2312"/>
                <w:kern w:val="0"/>
                <w:sz w:val="24"/>
                <w:szCs w:val="24"/>
              </w:rPr>
              <w:t xml:space="preserve">□现代高效农业   □文旅产业   </w:t>
            </w:r>
            <w:r>
              <w:rPr>
                <w:rFonts w:ascii="仿宋_GB2312" w:hAnsi="仿宋_GB2312" w:eastAsia="宋体" w:cs="仿宋_GB2312"/>
                <w:kern w:val="0"/>
                <w:sz w:val="24"/>
                <w:szCs w:val="24"/>
              </w:rPr>
              <w:t xml:space="preserve">  </w:t>
            </w:r>
            <w:r>
              <w:rPr>
                <w:rFonts w:hint="eastAsia" w:ascii="仿宋_GB2312" w:hAnsi="仿宋_GB2312" w:eastAsia="宋体" w:cs="仿宋_GB2312"/>
                <w:kern w:val="0"/>
                <w:sz w:val="24"/>
                <w:szCs w:val="24"/>
              </w:rPr>
              <w:t xml:space="preserve">□现代轻工纺织 </w:t>
            </w:r>
          </w:p>
          <w:p>
            <w:pPr>
              <w:keepNext w:val="0"/>
              <w:keepLines w:val="0"/>
              <w:pageBreakBefore w:val="0"/>
              <w:widowControl/>
              <w:kinsoku/>
              <w:wordWrap/>
              <w:overflowPunct/>
              <w:topLinePunct w:val="0"/>
              <w:bidi w:val="0"/>
              <w:adjustRightInd/>
              <w:snapToGrid/>
              <w:spacing w:line="560" w:lineRule="exact"/>
              <w:ind w:firstLine="0" w:firstLineChars="0"/>
              <w:jc w:val="left"/>
              <w:outlineLvl w:val="9"/>
              <w:rPr>
                <w:rFonts w:hint="eastAsia" w:ascii="仿宋_GB2312" w:hAnsi="仿宋_GB2312" w:eastAsia="宋体" w:cs="仿宋_GB2312"/>
                <w:kern w:val="0"/>
                <w:sz w:val="24"/>
                <w:szCs w:val="24"/>
              </w:rPr>
            </w:pPr>
            <w:r>
              <w:rPr>
                <w:rFonts w:hint="eastAsia" w:ascii="仿宋_GB2312" w:hAnsi="仿宋_GB2312" w:eastAsia="宋体" w:cs="仿宋_GB2312"/>
                <w:kern w:val="0"/>
                <w:sz w:val="24"/>
                <w:szCs w:val="24"/>
              </w:rPr>
              <w:t xml:space="preserve">□现代金融服务  </w:t>
            </w:r>
            <w:r>
              <w:rPr>
                <w:rFonts w:ascii="仿宋_GB2312" w:hAnsi="仿宋_GB2312" w:eastAsia="宋体" w:cs="仿宋_GB2312"/>
                <w:kern w:val="0"/>
                <w:sz w:val="24"/>
                <w:szCs w:val="24"/>
              </w:rPr>
              <w:t xml:space="preserve"> </w:t>
            </w:r>
            <w:r>
              <w:rPr>
                <w:rFonts w:hint="eastAsia" w:ascii="仿宋_GB2312" w:hAnsi="仿宋_GB2312" w:eastAsia="宋体" w:cs="仿宋_GB2312"/>
                <w:kern w:val="0"/>
                <w:sz w:val="24"/>
                <w:szCs w:val="24"/>
              </w:rPr>
              <w:t xml:space="preserve">□新能源汽车   □绿色低碳   □低空经济    □社会治理    □教育服务     □数字消费   □农业与农村  </w:t>
            </w:r>
          </w:p>
          <w:p>
            <w:pPr>
              <w:keepNext w:val="0"/>
              <w:keepLines w:val="0"/>
              <w:pageBreakBefore w:val="0"/>
              <w:widowControl/>
              <w:kinsoku/>
              <w:wordWrap/>
              <w:overflowPunct/>
              <w:topLinePunct w:val="0"/>
              <w:bidi w:val="0"/>
              <w:adjustRightInd/>
              <w:snapToGrid/>
              <w:spacing w:line="560" w:lineRule="exact"/>
              <w:ind w:firstLine="0" w:firstLineChars="0"/>
              <w:jc w:val="left"/>
              <w:outlineLvl w:val="9"/>
              <w:rPr>
                <w:rFonts w:ascii="仿宋_GB2312" w:hAnsi="仿宋_GB2312" w:eastAsia="宋体" w:cs="仿宋_GB2312"/>
                <w:kern w:val="0"/>
                <w:sz w:val="24"/>
                <w:szCs w:val="24"/>
              </w:rPr>
            </w:pPr>
            <w:r>
              <w:rPr>
                <w:rFonts w:hint="eastAsia" w:ascii="仿宋_GB2312" w:hAnsi="仿宋_GB2312" w:eastAsia="宋体" w:cs="仿宋_GB2312"/>
                <w:kern w:val="0"/>
                <w:sz w:val="24"/>
                <w:szCs w:val="24"/>
              </w:rPr>
              <w:t>□其他，</w:t>
            </w:r>
            <w:r>
              <w:rPr>
                <w:rFonts w:ascii="Calibri" w:hAnsi="Calibri" w:eastAsia="宋体" w:cs="Times New Roman"/>
                <w:kern w:val="0"/>
                <w:sz w:val="24"/>
                <w:szCs w:val="24"/>
              </w:rPr>
              <w:t xml:space="preserve">________ </w:t>
            </w:r>
            <w:r>
              <w:rPr>
                <w:rFonts w:hint="eastAsia" w:ascii="仿宋_GB2312" w:hAnsi="仿宋_GB2312" w:eastAsia="宋体" w:cs="仿宋_GB2312"/>
                <w:kern w:val="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5" w:type="pct"/>
            <w:vAlign w:val="center"/>
          </w:tcPr>
          <w:p>
            <w:pPr>
              <w:keepNext w:val="0"/>
              <w:keepLines w:val="0"/>
              <w:pageBreakBefore w:val="0"/>
              <w:widowControl/>
              <w:kinsoku/>
              <w:wordWrap/>
              <w:overflowPunct/>
              <w:topLinePunct w:val="0"/>
              <w:bidi w:val="0"/>
              <w:adjustRightInd/>
              <w:snapToGrid/>
              <w:spacing w:line="560" w:lineRule="exact"/>
              <w:ind w:firstLine="0" w:firstLineChars="0"/>
              <w:jc w:val="center"/>
              <w:textAlignment w:val="center"/>
              <w:outlineLvl w:val="9"/>
              <w:rPr>
                <w:rFonts w:ascii="宋体" w:hAnsi="宋体" w:eastAsia="宋体" w:cs="Times New Roman"/>
                <w:sz w:val="24"/>
                <w:szCs w:val="24"/>
              </w:rPr>
            </w:pPr>
            <w:r>
              <w:rPr>
                <w:rFonts w:ascii="宋体" w:hAnsi="宋体" w:eastAsia="宋体" w:cs="Times New Roman"/>
                <w:kern w:val="0"/>
                <w:sz w:val="24"/>
                <w:szCs w:val="24"/>
              </w:rPr>
              <w:t>算力应用成果</w:t>
            </w:r>
          </w:p>
        </w:tc>
        <w:tc>
          <w:tcPr>
            <w:tcW w:w="3975" w:type="pct"/>
            <w:gridSpan w:val="6"/>
            <w:vAlign w:val="center"/>
          </w:tcPr>
          <w:p>
            <w:pPr>
              <w:keepNext w:val="0"/>
              <w:keepLines w:val="0"/>
              <w:pageBreakBefore w:val="0"/>
              <w:widowControl/>
              <w:kinsoku/>
              <w:wordWrap/>
              <w:overflowPunct/>
              <w:topLinePunct w:val="0"/>
              <w:bidi w:val="0"/>
              <w:adjustRightInd/>
              <w:snapToGrid/>
              <w:spacing w:line="560" w:lineRule="exact"/>
              <w:ind w:firstLine="0" w:firstLineChars="0"/>
              <w:jc w:val="left"/>
              <w:outlineLvl w:val="9"/>
              <w:rPr>
                <w:rFonts w:ascii="仿宋_GB2312" w:hAnsi="仿宋_GB2312" w:eastAsia="宋体" w:cs="仿宋_GB2312"/>
                <w:kern w:val="0"/>
                <w:sz w:val="24"/>
                <w:szCs w:val="24"/>
              </w:rPr>
            </w:pPr>
            <w:r>
              <w:rPr>
                <w:rFonts w:hint="eastAsia" w:ascii="仿宋_GB2312" w:hAnsi="仿宋_GB2312" w:eastAsia="宋体" w:cs="仿宋_GB2312"/>
                <w:kern w:val="0"/>
                <w:sz w:val="24"/>
                <w:szCs w:val="24"/>
              </w:rPr>
              <w:t xml:space="preserve">□支撑大模型孵化，名称                                              </w:t>
            </w:r>
          </w:p>
          <w:p>
            <w:pPr>
              <w:keepNext w:val="0"/>
              <w:keepLines w:val="0"/>
              <w:pageBreakBefore w:val="0"/>
              <w:widowControl/>
              <w:kinsoku/>
              <w:wordWrap/>
              <w:overflowPunct/>
              <w:topLinePunct w:val="0"/>
              <w:bidi w:val="0"/>
              <w:adjustRightInd/>
              <w:snapToGrid/>
              <w:spacing w:line="560" w:lineRule="exact"/>
              <w:ind w:firstLine="0" w:firstLineChars="0"/>
              <w:jc w:val="left"/>
              <w:outlineLvl w:val="9"/>
              <w:rPr>
                <w:rFonts w:ascii="仿宋_GB2312" w:hAnsi="仿宋_GB2312" w:eastAsia="宋体" w:cs="仿宋_GB2312"/>
                <w:kern w:val="0"/>
                <w:sz w:val="24"/>
                <w:szCs w:val="24"/>
              </w:rPr>
            </w:pPr>
            <w:r>
              <w:rPr>
                <w:rFonts w:hint="eastAsia" w:ascii="仿宋_GB2312" w:hAnsi="仿宋_GB2312" w:eastAsia="宋体" w:cs="仿宋_GB2312"/>
                <w:kern w:val="0"/>
                <w:sz w:val="24"/>
                <w:szCs w:val="24"/>
              </w:rPr>
              <w:t>□国家、省级人工智能重大产业化项目，名称:</w:t>
            </w:r>
            <w:r>
              <w:rPr>
                <w:rFonts w:ascii="Calibri" w:hAnsi="Calibri" w:eastAsia="宋体" w:cs="Times New Roman"/>
                <w:kern w:val="0"/>
                <w:sz w:val="24"/>
                <w:szCs w:val="24"/>
              </w:rPr>
              <w:t xml:space="preserve">________  </w:t>
            </w:r>
            <w:r>
              <w:rPr>
                <w:rFonts w:hint="eastAsia" w:ascii="仿宋_GB2312" w:hAnsi="仿宋_GB2312" w:eastAsia="宋体" w:cs="仿宋_GB2312"/>
                <w:kern w:val="0"/>
                <w:sz w:val="24"/>
                <w:szCs w:val="24"/>
              </w:rPr>
              <w:t xml:space="preserve">                           </w:t>
            </w:r>
          </w:p>
          <w:p>
            <w:pPr>
              <w:keepNext w:val="0"/>
              <w:keepLines w:val="0"/>
              <w:pageBreakBefore w:val="0"/>
              <w:widowControl/>
              <w:kinsoku/>
              <w:wordWrap/>
              <w:overflowPunct/>
              <w:topLinePunct w:val="0"/>
              <w:bidi w:val="0"/>
              <w:adjustRightInd/>
              <w:snapToGrid/>
              <w:spacing w:line="560" w:lineRule="exact"/>
              <w:ind w:firstLine="0" w:firstLineChars="0"/>
              <w:jc w:val="left"/>
              <w:outlineLvl w:val="9"/>
              <w:rPr>
                <w:rFonts w:ascii="仿宋_GB2312" w:hAnsi="仿宋_GB2312" w:eastAsia="宋体" w:cs="仿宋_GB2312"/>
                <w:kern w:val="0"/>
                <w:sz w:val="24"/>
                <w:szCs w:val="24"/>
              </w:rPr>
            </w:pPr>
            <w:r>
              <w:rPr>
                <w:rFonts w:hint="eastAsia" w:ascii="仿宋_GB2312" w:hAnsi="仿宋_GB2312" w:eastAsia="宋体" w:cs="仿宋_GB2312"/>
                <w:kern w:val="0"/>
                <w:sz w:val="24"/>
                <w:szCs w:val="24"/>
              </w:rPr>
              <w:t>□其他，</w:t>
            </w:r>
            <w:r>
              <w:rPr>
                <w:rFonts w:ascii="Calibri" w:hAnsi="Calibri" w:eastAsia="宋体" w:cs="Times New Roman"/>
                <w:kern w:val="0"/>
                <w:sz w:val="24"/>
                <w:szCs w:val="24"/>
              </w:rPr>
              <w:t xml:space="preserve">_______  </w:t>
            </w:r>
            <w:r>
              <w:rPr>
                <w:rFonts w:hint="eastAsia" w:ascii="仿宋_GB2312" w:hAnsi="仿宋_GB2312" w:eastAsia="宋体" w:cs="仿宋_GB2312"/>
                <w:kern w:val="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5" w:type="pct"/>
            <w:vAlign w:val="center"/>
          </w:tcPr>
          <w:p>
            <w:pPr>
              <w:keepNext w:val="0"/>
              <w:keepLines w:val="0"/>
              <w:pageBreakBefore w:val="0"/>
              <w:widowControl/>
              <w:kinsoku/>
              <w:wordWrap/>
              <w:overflowPunct/>
              <w:topLinePunct w:val="0"/>
              <w:bidi w:val="0"/>
              <w:adjustRightInd/>
              <w:snapToGrid/>
              <w:spacing w:line="560" w:lineRule="exact"/>
              <w:ind w:firstLine="0" w:firstLineChars="0"/>
              <w:jc w:val="center"/>
              <w:textAlignment w:val="center"/>
              <w:outlineLvl w:val="9"/>
              <w:rPr>
                <w:rFonts w:ascii="宋体" w:hAnsi="宋体" w:eastAsia="宋体" w:cs="Times New Roman"/>
                <w:kern w:val="0"/>
                <w:sz w:val="24"/>
                <w:szCs w:val="24"/>
              </w:rPr>
            </w:pPr>
            <w:r>
              <w:rPr>
                <w:rFonts w:hint="eastAsia" w:ascii="宋体" w:hAnsi="宋体" w:eastAsia="宋体" w:cs="Times New Roman"/>
                <w:kern w:val="0"/>
                <w:sz w:val="24"/>
                <w:szCs w:val="24"/>
              </w:rPr>
              <w:t>算力</w:t>
            </w:r>
            <w:r>
              <w:rPr>
                <w:rFonts w:ascii="宋体" w:hAnsi="宋体" w:eastAsia="宋体" w:cs="Times New Roman"/>
                <w:kern w:val="0"/>
                <w:sz w:val="24"/>
                <w:szCs w:val="24"/>
              </w:rPr>
              <w:t>租赁情况</w:t>
            </w:r>
          </w:p>
        </w:tc>
        <w:tc>
          <w:tcPr>
            <w:tcW w:w="3975" w:type="pct"/>
            <w:gridSpan w:val="6"/>
            <w:vAlign w:val="center"/>
          </w:tcPr>
          <w:p>
            <w:pPr>
              <w:keepNext w:val="0"/>
              <w:keepLines w:val="0"/>
              <w:pageBreakBefore w:val="0"/>
              <w:widowControl/>
              <w:kinsoku/>
              <w:wordWrap/>
              <w:overflowPunct/>
              <w:topLinePunct w:val="0"/>
              <w:bidi w:val="0"/>
              <w:adjustRightInd/>
              <w:snapToGrid/>
              <w:spacing w:line="560" w:lineRule="exact"/>
              <w:ind w:firstLine="0" w:firstLineChars="0"/>
              <w:jc w:val="left"/>
              <w:outlineLvl w:val="9"/>
              <w:rPr>
                <w:rFonts w:ascii="仿宋_GB2312" w:hAnsi="仿宋_GB2312" w:eastAsia="宋体" w:cs="仿宋_GB2312"/>
                <w:kern w:val="0"/>
                <w:sz w:val="24"/>
                <w:szCs w:val="24"/>
              </w:rPr>
            </w:pPr>
            <w:r>
              <w:rPr>
                <w:rFonts w:hint="eastAsia" w:ascii="仿宋_GB2312" w:hAnsi="仿宋_GB2312" w:eastAsia="宋体" w:cs="仿宋_GB2312"/>
                <w:kern w:val="0"/>
                <w:sz w:val="24"/>
                <w:szCs w:val="24"/>
              </w:rPr>
              <w:t>算力</w:t>
            </w:r>
            <w:r>
              <w:rPr>
                <w:rFonts w:ascii="仿宋_GB2312" w:hAnsi="仿宋_GB2312" w:eastAsia="宋体" w:cs="仿宋_GB2312"/>
                <w:kern w:val="0"/>
                <w:sz w:val="24"/>
                <w:szCs w:val="24"/>
              </w:rPr>
              <w:t>租赁</w:t>
            </w:r>
            <w:r>
              <w:rPr>
                <w:rFonts w:hint="eastAsia" w:ascii="仿宋_GB2312" w:hAnsi="仿宋_GB2312" w:eastAsia="宋体" w:cs="仿宋_GB2312"/>
                <w:kern w:val="0"/>
                <w:sz w:val="24"/>
                <w:szCs w:val="24"/>
              </w:rPr>
              <w:t>合同</w:t>
            </w:r>
            <w:r>
              <w:rPr>
                <w:rFonts w:ascii="仿宋_GB2312" w:hAnsi="仿宋_GB2312" w:eastAsia="宋体" w:cs="仿宋_GB2312"/>
                <w:kern w:val="0"/>
                <w:sz w:val="24"/>
                <w:szCs w:val="24"/>
              </w:rPr>
              <w:t>共</w:t>
            </w:r>
            <w:r>
              <w:rPr>
                <w:rFonts w:ascii="Calibri" w:hAnsi="Calibri" w:eastAsia="宋体" w:cs="Times New Roman"/>
                <w:kern w:val="0"/>
                <w:sz w:val="24"/>
                <w:szCs w:val="24"/>
              </w:rPr>
              <w:t>____</w:t>
            </w:r>
            <w:r>
              <w:rPr>
                <w:rFonts w:hint="eastAsia" w:ascii="仿宋_GB2312" w:hAnsi="仿宋_GB2312" w:eastAsia="宋体" w:cs="仿宋_GB2312"/>
                <w:kern w:val="0"/>
                <w:sz w:val="24"/>
                <w:szCs w:val="24"/>
              </w:rPr>
              <w:t>份</w:t>
            </w:r>
            <w:r>
              <w:rPr>
                <w:rFonts w:ascii="仿宋_GB2312" w:hAnsi="仿宋_GB2312" w:eastAsia="宋体" w:cs="仿宋_GB2312"/>
                <w:kern w:val="0"/>
                <w:sz w:val="24"/>
                <w:szCs w:val="24"/>
              </w:rPr>
              <w:t>，</w:t>
            </w:r>
            <w:r>
              <w:rPr>
                <w:rFonts w:hint="eastAsia" w:ascii="仿宋_GB2312" w:hAnsi="仿宋_GB2312" w:eastAsia="宋体" w:cs="仿宋_GB2312"/>
                <w:kern w:val="0"/>
                <w:sz w:val="24"/>
                <w:szCs w:val="24"/>
              </w:rPr>
              <w:t>合同总额</w:t>
            </w:r>
            <w:r>
              <w:rPr>
                <w:rFonts w:ascii="Calibri" w:hAnsi="Calibri" w:eastAsia="宋体" w:cs="Times New Roman"/>
                <w:kern w:val="0"/>
                <w:sz w:val="24"/>
                <w:szCs w:val="24"/>
              </w:rPr>
              <w:t>____</w:t>
            </w:r>
            <w:r>
              <w:rPr>
                <w:rFonts w:hint="eastAsia" w:ascii="仿宋_GB2312" w:hAnsi="仿宋_GB2312" w:eastAsia="宋体" w:cs="仿宋_GB2312"/>
                <w:kern w:val="0"/>
                <w:sz w:val="24"/>
                <w:szCs w:val="24"/>
              </w:rPr>
              <w:t>元，</w:t>
            </w:r>
            <w:r>
              <w:rPr>
                <w:rFonts w:ascii="仿宋_GB2312" w:hAnsi="仿宋_GB2312" w:eastAsia="宋体" w:cs="仿宋_GB2312"/>
                <w:kern w:val="0"/>
                <w:sz w:val="24"/>
                <w:szCs w:val="24"/>
              </w:rPr>
              <w:t>已支付</w:t>
            </w:r>
            <w:r>
              <w:rPr>
                <w:rFonts w:hint="eastAsia" w:ascii="Calibri" w:hAnsi="Calibri" w:eastAsia="宋体" w:cs="Times New Roman"/>
                <w:kern w:val="0"/>
                <w:sz w:val="24"/>
                <w:szCs w:val="24"/>
              </w:rPr>
              <w:t>____</w:t>
            </w:r>
            <w:r>
              <w:rPr>
                <w:rFonts w:hint="eastAsia" w:ascii="仿宋_GB2312" w:hAnsi="仿宋_GB2312" w:eastAsia="宋体" w:cs="仿宋_GB2312"/>
                <w:kern w:val="0"/>
                <w:sz w:val="24"/>
                <w:szCs w:val="24"/>
              </w:rPr>
              <w:t>元</w:t>
            </w:r>
            <w:r>
              <w:rPr>
                <w:rFonts w:ascii="仿宋_GB2312" w:hAnsi="仿宋_GB2312" w:eastAsia="宋体" w:cs="仿宋_GB2312"/>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7"/>
            <w:vAlign w:val="center"/>
          </w:tcPr>
          <w:p>
            <w:pPr>
              <w:keepNext w:val="0"/>
              <w:keepLines w:val="0"/>
              <w:pageBreakBefore w:val="0"/>
              <w:widowControl/>
              <w:kinsoku/>
              <w:wordWrap/>
              <w:overflowPunct/>
              <w:topLinePunct w:val="0"/>
              <w:bidi w:val="0"/>
              <w:adjustRightInd/>
              <w:snapToGrid/>
              <w:spacing w:line="560" w:lineRule="exact"/>
              <w:ind w:firstLine="0" w:firstLineChars="0"/>
              <w:jc w:val="left"/>
              <w:outlineLvl w:val="9"/>
              <w:rPr>
                <w:rFonts w:ascii="黑体" w:hAnsi="黑体" w:eastAsia="黑体" w:cs="仿宋_GB2312"/>
                <w:kern w:val="0"/>
                <w:sz w:val="24"/>
                <w:szCs w:val="24"/>
                <w:u w:val="single"/>
              </w:rPr>
            </w:pPr>
            <w:r>
              <w:rPr>
                <w:rFonts w:hint="eastAsia" w:ascii="黑体" w:hAnsi="黑体" w:eastAsia="黑体" w:cs="仿宋_GB2312"/>
                <w:kern w:val="0"/>
                <w:sz w:val="24"/>
                <w:szCs w:val="24"/>
              </w:rPr>
              <w:t>三</w:t>
            </w:r>
            <w:r>
              <w:rPr>
                <w:rFonts w:ascii="黑体" w:hAnsi="黑体" w:eastAsia="黑体" w:cs="仿宋_GB2312"/>
                <w:kern w:val="0"/>
                <w:sz w:val="24"/>
                <w:szCs w:val="24"/>
              </w:rPr>
              <w:t>、</w:t>
            </w:r>
            <w:r>
              <w:rPr>
                <w:rFonts w:hint="eastAsia" w:ascii="黑体" w:hAnsi="黑体" w:eastAsia="黑体" w:cs="仿宋_GB2312"/>
                <w:kern w:val="0"/>
                <w:sz w:val="24"/>
                <w:szCs w:val="24"/>
              </w:rPr>
              <w:t>项目责任承诺书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7"/>
            <w:vAlign w:val="center"/>
          </w:tcPr>
          <w:p>
            <w:pPr>
              <w:keepNext w:val="0"/>
              <w:keepLines w:val="0"/>
              <w:pageBreakBefore w:val="0"/>
              <w:widowControl/>
              <w:kinsoku/>
              <w:wordWrap/>
              <w:overflowPunct/>
              <w:topLinePunct w:val="0"/>
              <w:bidi w:val="0"/>
              <w:adjustRightInd/>
              <w:snapToGrid/>
              <w:spacing w:line="560" w:lineRule="exact"/>
              <w:ind w:firstLine="470"/>
              <w:jc w:val="left"/>
              <w:outlineLvl w:val="9"/>
              <w:rPr>
                <w:rFonts w:ascii="仿宋_GB2312" w:hAnsi="仿宋_GB2312" w:eastAsia="宋体" w:cs="仿宋_GB2312"/>
                <w:kern w:val="0"/>
                <w:sz w:val="24"/>
                <w:szCs w:val="24"/>
              </w:rPr>
            </w:pPr>
            <w:r>
              <w:rPr>
                <w:rFonts w:hint="eastAsia" w:ascii="仿宋_GB2312" w:hAnsi="仿宋_GB2312" w:eastAsia="宋体" w:cs="仿宋_GB2312"/>
                <w:kern w:val="0"/>
                <w:sz w:val="24"/>
                <w:szCs w:val="24"/>
              </w:rPr>
              <w:t>本单位承诺，递交的申报资料真实有效，如存在利用虚假资料瞒报、虚报等手段通过资金申请资格审查并获得资金资助的，公司将承担相应的法律责任及后果。</w:t>
            </w:r>
          </w:p>
          <w:p>
            <w:pPr>
              <w:keepNext w:val="0"/>
              <w:keepLines w:val="0"/>
              <w:pageBreakBefore w:val="0"/>
              <w:widowControl/>
              <w:kinsoku/>
              <w:wordWrap/>
              <w:overflowPunct/>
              <w:topLinePunct w:val="0"/>
              <w:bidi w:val="0"/>
              <w:adjustRightInd/>
              <w:snapToGrid/>
              <w:spacing w:line="560" w:lineRule="exact"/>
              <w:ind w:firstLine="470"/>
              <w:jc w:val="left"/>
              <w:outlineLvl w:val="9"/>
              <w:rPr>
                <w:rFonts w:ascii="仿宋_GB2312" w:hAnsi="仿宋_GB2312" w:eastAsia="宋体" w:cs="仿宋_GB2312"/>
                <w:kern w:val="0"/>
                <w:sz w:val="24"/>
                <w:szCs w:val="24"/>
              </w:rPr>
            </w:pPr>
            <w:r>
              <w:rPr>
                <w:rFonts w:hint="eastAsia" w:ascii="仿宋_GB2312" w:hAnsi="仿宋_GB2312" w:eastAsia="宋体" w:cs="仿宋_GB2312"/>
                <w:kern w:val="0"/>
                <w:sz w:val="24"/>
                <w:szCs w:val="24"/>
              </w:rPr>
              <w:t>获资助后，切实加强对专项资金的使用管理，严格执行财务规章制度和会计核算办法。</w:t>
            </w:r>
          </w:p>
          <w:p>
            <w:pPr>
              <w:keepNext w:val="0"/>
              <w:keepLines w:val="0"/>
              <w:pageBreakBefore w:val="0"/>
              <w:widowControl/>
              <w:kinsoku/>
              <w:wordWrap/>
              <w:overflowPunct/>
              <w:topLinePunct w:val="0"/>
              <w:bidi w:val="0"/>
              <w:adjustRightInd/>
              <w:snapToGrid/>
              <w:spacing w:line="560" w:lineRule="exact"/>
              <w:ind w:firstLine="470"/>
              <w:jc w:val="left"/>
              <w:outlineLvl w:val="9"/>
              <w:rPr>
                <w:rFonts w:ascii="仿宋_GB2312" w:hAnsi="仿宋_GB2312" w:eastAsia="宋体" w:cs="仿宋_GB2312"/>
                <w:kern w:val="0"/>
                <w:sz w:val="24"/>
                <w:szCs w:val="24"/>
              </w:rPr>
            </w:pPr>
            <w:r>
              <w:rPr>
                <w:rFonts w:hint="eastAsia" w:ascii="仿宋_GB2312" w:hAnsi="仿宋_GB2312" w:eastAsia="宋体" w:cs="仿宋_GB2312"/>
                <w:kern w:val="0"/>
                <w:sz w:val="24"/>
                <w:szCs w:val="24"/>
              </w:rPr>
              <w:t xml:space="preserve">主动配合项目跟踪、检查、评价工作，自觉接受财政、审计、监察部门的监督检查。 </w:t>
            </w:r>
          </w:p>
          <w:p>
            <w:pPr>
              <w:keepNext w:val="0"/>
              <w:keepLines w:val="0"/>
              <w:pageBreakBefore w:val="0"/>
              <w:widowControl/>
              <w:kinsoku/>
              <w:wordWrap/>
              <w:overflowPunct/>
              <w:topLinePunct w:val="0"/>
              <w:bidi w:val="0"/>
              <w:adjustRightInd/>
              <w:snapToGrid/>
              <w:spacing w:line="560" w:lineRule="exact"/>
              <w:ind w:firstLine="4593" w:firstLineChars="1946"/>
              <w:jc w:val="left"/>
              <w:outlineLvl w:val="9"/>
              <w:rPr>
                <w:rFonts w:ascii="仿宋_GB2312" w:hAnsi="仿宋_GB2312" w:eastAsia="宋体" w:cs="仿宋_GB2312"/>
                <w:kern w:val="0"/>
                <w:sz w:val="24"/>
                <w:szCs w:val="24"/>
              </w:rPr>
            </w:pPr>
          </w:p>
          <w:p>
            <w:pPr>
              <w:keepNext w:val="0"/>
              <w:keepLines w:val="0"/>
              <w:pageBreakBefore w:val="0"/>
              <w:widowControl/>
              <w:kinsoku/>
              <w:wordWrap/>
              <w:overflowPunct/>
              <w:topLinePunct w:val="0"/>
              <w:bidi w:val="0"/>
              <w:adjustRightInd/>
              <w:snapToGrid/>
              <w:spacing w:line="560" w:lineRule="exact"/>
              <w:ind w:firstLine="4593" w:firstLineChars="1946"/>
              <w:jc w:val="left"/>
              <w:outlineLvl w:val="9"/>
              <w:rPr>
                <w:rFonts w:ascii="仿宋_GB2312" w:hAnsi="仿宋_GB2312" w:eastAsia="宋体" w:cs="仿宋_GB2312"/>
                <w:kern w:val="0"/>
                <w:sz w:val="24"/>
                <w:szCs w:val="24"/>
              </w:rPr>
            </w:pPr>
            <w:r>
              <w:rPr>
                <w:rFonts w:hint="eastAsia" w:ascii="仿宋_GB2312" w:hAnsi="仿宋_GB2312" w:eastAsia="宋体" w:cs="仿宋_GB2312"/>
                <w:kern w:val="0"/>
                <w:sz w:val="24"/>
                <w:szCs w:val="24"/>
              </w:rPr>
              <w:t>法定代表人（签章）：</w:t>
            </w:r>
          </w:p>
          <w:p>
            <w:pPr>
              <w:keepNext w:val="0"/>
              <w:keepLines w:val="0"/>
              <w:pageBreakBefore w:val="0"/>
              <w:widowControl/>
              <w:kinsoku/>
              <w:wordWrap/>
              <w:overflowPunct/>
              <w:topLinePunct w:val="0"/>
              <w:bidi w:val="0"/>
              <w:adjustRightInd/>
              <w:snapToGrid/>
              <w:spacing w:line="560" w:lineRule="exact"/>
              <w:ind w:firstLine="4593" w:firstLineChars="1946"/>
              <w:jc w:val="left"/>
              <w:outlineLvl w:val="9"/>
              <w:rPr>
                <w:rFonts w:ascii="仿宋_GB2312" w:hAnsi="仿宋_GB2312" w:eastAsia="宋体" w:cs="仿宋_GB2312"/>
                <w:kern w:val="0"/>
                <w:sz w:val="24"/>
                <w:szCs w:val="24"/>
              </w:rPr>
            </w:pPr>
          </w:p>
          <w:p>
            <w:pPr>
              <w:keepNext w:val="0"/>
              <w:keepLines w:val="0"/>
              <w:pageBreakBefore w:val="0"/>
              <w:widowControl/>
              <w:kinsoku/>
              <w:wordWrap/>
              <w:overflowPunct/>
              <w:topLinePunct w:val="0"/>
              <w:bidi w:val="0"/>
              <w:adjustRightInd/>
              <w:snapToGrid/>
              <w:spacing w:line="560" w:lineRule="exact"/>
              <w:ind w:firstLine="4593" w:firstLineChars="1946"/>
              <w:jc w:val="left"/>
              <w:outlineLvl w:val="9"/>
              <w:rPr>
                <w:rFonts w:ascii="仿宋_GB2312" w:hAnsi="仿宋_GB2312" w:eastAsia="宋体" w:cs="仿宋_GB2312"/>
                <w:kern w:val="0"/>
                <w:sz w:val="24"/>
                <w:szCs w:val="24"/>
              </w:rPr>
            </w:pPr>
            <w:r>
              <w:rPr>
                <w:rFonts w:hint="eastAsia" w:ascii="仿宋_GB2312" w:hAnsi="仿宋_GB2312" w:eastAsia="宋体" w:cs="仿宋_GB2312"/>
                <w:kern w:val="0"/>
                <w:sz w:val="24"/>
                <w:szCs w:val="24"/>
              </w:rPr>
              <w:t>企业名称（盖章）：</w:t>
            </w:r>
          </w:p>
          <w:p>
            <w:pPr>
              <w:keepNext w:val="0"/>
              <w:keepLines w:val="0"/>
              <w:pageBreakBefore w:val="0"/>
              <w:widowControl/>
              <w:kinsoku/>
              <w:wordWrap/>
              <w:overflowPunct/>
              <w:topLinePunct w:val="0"/>
              <w:bidi w:val="0"/>
              <w:adjustRightInd/>
              <w:snapToGrid/>
              <w:spacing w:line="560" w:lineRule="exact"/>
              <w:ind w:firstLine="4593" w:firstLineChars="1946"/>
              <w:jc w:val="left"/>
              <w:outlineLvl w:val="9"/>
              <w:rPr>
                <w:rFonts w:ascii="仿宋_GB2312" w:hAnsi="仿宋_GB2312" w:eastAsia="宋体" w:cs="仿宋_GB2312"/>
                <w:kern w:val="0"/>
                <w:sz w:val="24"/>
                <w:szCs w:val="24"/>
              </w:rPr>
            </w:pPr>
          </w:p>
          <w:p>
            <w:pPr>
              <w:keepNext w:val="0"/>
              <w:keepLines w:val="0"/>
              <w:pageBreakBefore w:val="0"/>
              <w:widowControl/>
              <w:kinsoku/>
              <w:wordWrap/>
              <w:overflowPunct/>
              <w:topLinePunct w:val="0"/>
              <w:bidi w:val="0"/>
              <w:adjustRightInd/>
              <w:snapToGrid/>
              <w:spacing w:line="560" w:lineRule="exact"/>
              <w:ind w:firstLine="0" w:firstLineChars="0"/>
              <w:jc w:val="left"/>
              <w:outlineLvl w:val="9"/>
              <w:rPr>
                <w:rFonts w:ascii="仿宋_GB2312" w:hAnsi="仿宋_GB2312" w:eastAsia="宋体" w:cs="仿宋_GB2312"/>
                <w:kern w:val="0"/>
                <w:sz w:val="24"/>
                <w:szCs w:val="24"/>
                <w:u w:val="single"/>
              </w:rPr>
            </w:pPr>
            <w:r>
              <w:rPr>
                <w:rFonts w:hint="eastAsia" w:ascii="仿宋_GB2312" w:hAnsi="仿宋_GB2312" w:eastAsia="宋体" w:cs="仿宋_GB2312"/>
                <w:kern w:val="0"/>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7"/>
            <w:vAlign w:val="center"/>
          </w:tcPr>
          <w:p>
            <w:pPr>
              <w:keepNext w:val="0"/>
              <w:keepLines w:val="0"/>
              <w:pageBreakBefore w:val="0"/>
              <w:widowControl/>
              <w:kinsoku/>
              <w:wordWrap/>
              <w:overflowPunct/>
              <w:topLinePunct w:val="0"/>
              <w:bidi w:val="0"/>
              <w:adjustRightInd/>
              <w:snapToGrid/>
              <w:spacing w:line="560" w:lineRule="exact"/>
              <w:ind w:firstLine="0" w:firstLineChars="0"/>
              <w:outlineLvl w:val="9"/>
              <w:rPr>
                <w:rFonts w:ascii="黑体" w:hAnsi="黑体" w:eastAsia="黑体" w:cs="仿宋_GB2312"/>
                <w:kern w:val="0"/>
                <w:sz w:val="24"/>
                <w:szCs w:val="24"/>
              </w:rPr>
            </w:pPr>
            <w:r>
              <w:rPr>
                <w:rFonts w:hint="eastAsia" w:ascii="黑体" w:hAnsi="黑体" w:eastAsia="黑体" w:cs="仿宋_GB2312"/>
                <w:kern w:val="0"/>
                <w:sz w:val="24"/>
                <w:szCs w:val="24"/>
              </w:rPr>
              <w:t>四</w:t>
            </w:r>
            <w:r>
              <w:rPr>
                <w:rFonts w:ascii="黑体" w:hAnsi="黑体" w:eastAsia="黑体" w:cs="仿宋_GB2312"/>
                <w:kern w:val="0"/>
                <w:sz w:val="24"/>
                <w:szCs w:val="24"/>
              </w:rPr>
              <w:t>、</w:t>
            </w:r>
            <w:r>
              <w:rPr>
                <w:rFonts w:hint="eastAsia" w:ascii="黑体" w:hAnsi="黑体" w:eastAsia="黑体" w:cs="仿宋_GB2312"/>
                <w:kern w:val="0"/>
                <w:sz w:val="24"/>
                <w:szCs w:val="24"/>
              </w:rPr>
              <w:t>审核意见表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5" w:type="pct"/>
            <w:tcBorders>
              <w:right w:val="single" w:color="auto" w:sz="4" w:space="0"/>
            </w:tcBorders>
            <w:vAlign w:val="center"/>
          </w:tcPr>
          <w:p>
            <w:pPr>
              <w:keepNext w:val="0"/>
              <w:keepLines w:val="0"/>
              <w:pageBreakBefore w:val="0"/>
              <w:widowControl/>
              <w:kinsoku/>
              <w:wordWrap/>
              <w:overflowPunct/>
              <w:topLinePunct w:val="0"/>
              <w:bidi w:val="0"/>
              <w:adjustRightInd/>
              <w:snapToGrid/>
              <w:spacing w:line="560" w:lineRule="exact"/>
              <w:ind w:firstLine="0" w:firstLineChars="0"/>
              <w:jc w:val="center"/>
              <w:outlineLvl w:val="9"/>
              <w:rPr>
                <w:rFonts w:ascii="仿宋_GB2312" w:hAnsi="仿宋_GB2312" w:eastAsia="宋体" w:cs="仿宋_GB2312"/>
                <w:b/>
                <w:kern w:val="0"/>
                <w:sz w:val="24"/>
                <w:szCs w:val="24"/>
              </w:rPr>
            </w:pPr>
            <w:r>
              <w:rPr>
                <w:rFonts w:hint="eastAsia" w:ascii="仿宋_GB2312" w:hAnsi="仿宋_GB2312" w:eastAsia="宋体" w:cs="仿宋_GB2312"/>
                <w:b/>
                <w:kern w:val="0"/>
                <w:sz w:val="24"/>
                <w:szCs w:val="24"/>
              </w:rPr>
              <w:t>镇街（园区）工业和信息化主管部门意见</w:t>
            </w:r>
          </w:p>
        </w:tc>
        <w:tc>
          <w:tcPr>
            <w:tcW w:w="3975" w:type="pct"/>
            <w:gridSpan w:val="6"/>
            <w:tcBorders>
              <w:left w:val="single" w:color="auto" w:sz="4" w:space="0"/>
            </w:tcBorders>
            <w:vAlign w:val="center"/>
          </w:tcPr>
          <w:p>
            <w:pPr>
              <w:keepNext w:val="0"/>
              <w:keepLines w:val="0"/>
              <w:pageBreakBefore w:val="0"/>
              <w:widowControl/>
              <w:kinsoku/>
              <w:wordWrap/>
              <w:overflowPunct/>
              <w:topLinePunct w:val="0"/>
              <w:bidi w:val="0"/>
              <w:adjustRightInd/>
              <w:snapToGrid/>
              <w:spacing w:line="560" w:lineRule="exact"/>
              <w:ind w:firstLine="470"/>
              <w:jc w:val="left"/>
              <w:outlineLvl w:val="9"/>
              <w:rPr>
                <w:rFonts w:ascii="仿宋_GB2312" w:hAnsi="仿宋_GB2312" w:eastAsia="宋体" w:cs="仿宋_GB2312"/>
                <w:kern w:val="0"/>
                <w:sz w:val="24"/>
                <w:szCs w:val="24"/>
              </w:rPr>
            </w:pPr>
            <w:bookmarkStart w:id="14" w:name="OLE_LINK12"/>
          </w:p>
          <w:p>
            <w:pPr>
              <w:keepNext w:val="0"/>
              <w:keepLines w:val="0"/>
              <w:pageBreakBefore w:val="0"/>
              <w:widowControl/>
              <w:kinsoku/>
              <w:wordWrap/>
              <w:overflowPunct/>
              <w:topLinePunct w:val="0"/>
              <w:bidi w:val="0"/>
              <w:adjustRightInd/>
              <w:snapToGrid/>
              <w:spacing w:line="560" w:lineRule="exact"/>
              <w:ind w:firstLine="470"/>
              <w:jc w:val="left"/>
              <w:outlineLvl w:val="9"/>
              <w:rPr>
                <w:rFonts w:ascii="仿宋_GB2312" w:hAnsi="仿宋_GB2312" w:eastAsia="宋体" w:cs="仿宋_GB2312"/>
                <w:kern w:val="0"/>
                <w:sz w:val="24"/>
                <w:szCs w:val="24"/>
              </w:rPr>
            </w:pPr>
          </w:p>
          <w:p>
            <w:pPr>
              <w:keepNext w:val="0"/>
              <w:keepLines w:val="0"/>
              <w:pageBreakBefore w:val="0"/>
              <w:widowControl/>
              <w:kinsoku/>
              <w:wordWrap/>
              <w:overflowPunct/>
              <w:topLinePunct w:val="0"/>
              <w:bidi w:val="0"/>
              <w:adjustRightInd/>
              <w:snapToGrid/>
              <w:spacing w:line="560" w:lineRule="exact"/>
              <w:ind w:right="780" w:firstLine="3544" w:firstLineChars="1502"/>
              <w:jc w:val="left"/>
              <w:outlineLvl w:val="9"/>
              <w:rPr>
                <w:rFonts w:hint="eastAsia" w:ascii="仿宋_GB2312" w:hAnsi="仿宋_GB2312" w:eastAsia="宋体" w:cs="仿宋_GB2312"/>
                <w:kern w:val="0"/>
                <w:sz w:val="24"/>
                <w:szCs w:val="24"/>
              </w:rPr>
            </w:pPr>
            <w:r>
              <w:rPr>
                <w:rFonts w:hint="eastAsia" w:ascii="仿宋_GB2312" w:hAnsi="仿宋_GB2312" w:eastAsia="宋体" w:cs="仿宋_GB2312"/>
                <w:kern w:val="0"/>
                <w:sz w:val="24"/>
                <w:szCs w:val="24"/>
              </w:rPr>
              <w:t>盖章：</w:t>
            </w:r>
          </w:p>
          <w:p>
            <w:pPr>
              <w:keepNext w:val="0"/>
              <w:keepLines w:val="0"/>
              <w:pageBreakBefore w:val="0"/>
              <w:widowControl/>
              <w:kinsoku/>
              <w:wordWrap/>
              <w:overflowPunct/>
              <w:topLinePunct w:val="0"/>
              <w:bidi w:val="0"/>
              <w:adjustRightInd/>
              <w:snapToGrid/>
              <w:spacing w:line="560" w:lineRule="exact"/>
              <w:ind w:right="195" w:firstLine="470"/>
              <w:jc w:val="right"/>
              <w:outlineLvl w:val="9"/>
              <w:rPr>
                <w:rFonts w:ascii="仿宋_GB2312" w:hAnsi="仿宋_GB2312" w:eastAsia="宋体" w:cs="仿宋_GB2312"/>
                <w:kern w:val="0"/>
                <w:sz w:val="24"/>
                <w:szCs w:val="24"/>
              </w:rPr>
            </w:pPr>
            <w:r>
              <w:rPr>
                <w:rFonts w:hint="eastAsia" w:ascii="仿宋_GB2312" w:hAnsi="仿宋_GB2312" w:eastAsia="宋体" w:cs="仿宋_GB2312"/>
                <w:kern w:val="0"/>
                <w:sz w:val="24"/>
                <w:szCs w:val="24"/>
              </w:rPr>
              <w:t>年     月    日</w:t>
            </w:r>
            <w:bookmarkEnd w:id="14"/>
          </w:p>
        </w:tc>
      </w:tr>
    </w:tbl>
    <w:p>
      <w:pPr>
        <w:keepNext w:val="0"/>
        <w:keepLines w:val="0"/>
        <w:pageBreakBefore w:val="0"/>
        <w:kinsoku/>
        <w:wordWrap/>
        <w:overflowPunct/>
        <w:topLinePunct w:val="0"/>
        <w:bidi w:val="0"/>
        <w:adjustRightInd/>
        <w:snapToGrid/>
        <w:spacing w:line="560" w:lineRule="exact"/>
        <w:ind w:firstLine="0" w:firstLineChars="0"/>
        <w:outlineLvl w:val="9"/>
      </w:pPr>
    </w:p>
    <w:sectPr>
      <w:headerReference r:id="rId7" w:type="first"/>
      <w:footerReference r:id="rId10" w:type="first"/>
      <w:headerReference r:id="rId5" w:type="default"/>
      <w:footerReference r:id="rId8" w:type="default"/>
      <w:headerReference r:id="rId6" w:type="even"/>
      <w:footerReference r:id="rId9" w:type="even"/>
      <w:pgSz w:w="11906" w:h="16838"/>
      <w:pgMar w:top="1701" w:right="1587" w:bottom="1587" w:left="1587" w:header="851" w:footer="992" w:gutter="0"/>
      <w:cols w:space="0" w:num="1"/>
      <w:titlePg/>
      <w:docGrid w:type="linesAndChars" w:linePitch="579"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8C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9900739"/>
    </w:sdtPr>
    <w:sdtEndPr>
      <w:rPr>
        <w:rFonts w:cs="Times New Roman"/>
        <w:sz w:val="28"/>
        <w:szCs w:val="28"/>
      </w:rPr>
    </w:sdtEndPr>
    <w:sdtContent>
      <w:p>
        <w:pPr>
          <w:pStyle w:val="13"/>
          <w:ind w:firstLine="360"/>
          <w:jc w:val="right"/>
          <w:rPr>
            <w:rFonts w:cs="Times New Roman"/>
            <w:sz w:val="28"/>
            <w:szCs w:val="28"/>
          </w:rPr>
        </w:pPr>
        <w:r>
          <w:rPr>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9</w:t>
        </w:r>
        <w:r>
          <w:rPr>
            <w:rFonts w:cs="Times New Roman"/>
            <w:sz w:val="28"/>
            <w:szCs w:val="28"/>
          </w:rPr>
          <w:fldChar w:fldCharType="end"/>
        </w:r>
        <w:r>
          <w:rPr>
            <w:sz w:val="28"/>
            <w:szCs w:val="28"/>
          </w:rPr>
          <w:t>—</w:t>
        </w:r>
      </w:p>
    </w:sdtContent>
  </w:sdt>
  <w:p>
    <w:pPr>
      <w:pStyle w:val="13"/>
      <w:ind w:firstLine="360"/>
    </w:pPr>
  </w:p>
  <w:p>
    <w:pPr>
      <w:ind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3728717"/>
    </w:sdtPr>
    <w:sdtEndPr>
      <w:rPr>
        <w:rFonts w:cs="Times New Roman"/>
        <w:sz w:val="28"/>
        <w:szCs w:val="28"/>
      </w:rPr>
    </w:sdtEndPr>
    <w:sdtContent>
      <w:p>
        <w:pPr>
          <w:pStyle w:val="13"/>
          <w:ind w:firstLine="360"/>
          <w:rPr>
            <w:rFonts w:cs="Times New Roman"/>
            <w:sz w:val="28"/>
            <w:szCs w:val="28"/>
          </w:rPr>
        </w:pPr>
        <w:r>
          <w:rPr>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8</w:t>
        </w:r>
        <w:r>
          <w:rPr>
            <w:rFonts w:cs="Times New Roman"/>
            <w:sz w:val="28"/>
            <w:szCs w:val="28"/>
          </w:rPr>
          <w:fldChar w:fldCharType="end"/>
        </w:r>
        <w:r>
          <w:rPr>
            <w:sz w:val="28"/>
            <w:szCs w:val="28"/>
          </w:rPr>
          <w:t>—</w:t>
        </w:r>
      </w:p>
    </w:sdtContent>
  </w:sdt>
  <w:p>
    <w:pPr>
      <w:pStyle w:val="13"/>
      <w:ind w:firstLine="360"/>
    </w:pPr>
  </w:p>
  <w:p>
    <w:pPr>
      <w:ind w:firstLine="6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p>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585BF8"/>
    <w:multiLevelType w:val="singleLevel"/>
    <w:tmpl w:val="94585BF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315"/>
  <w:drawingGridVerticalSpacing w:val="579"/>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FhZTZlMTk5MjhjZTUxMDMyNWQzNjgzNTMyM2YxNmEifQ=="/>
  </w:docVars>
  <w:rsids>
    <w:rsidRoot w:val="00D96D8D"/>
    <w:rsid w:val="000074F2"/>
    <w:rsid w:val="0007286F"/>
    <w:rsid w:val="00084F14"/>
    <w:rsid w:val="000B12D9"/>
    <w:rsid w:val="000B325D"/>
    <w:rsid w:val="000E2FEE"/>
    <w:rsid w:val="000F4C39"/>
    <w:rsid w:val="001223C7"/>
    <w:rsid w:val="00125B68"/>
    <w:rsid w:val="00136FAA"/>
    <w:rsid w:val="00147A18"/>
    <w:rsid w:val="001708B0"/>
    <w:rsid w:val="00183C19"/>
    <w:rsid w:val="001A2839"/>
    <w:rsid w:val="001D2A99"/>
    <w:rsid w:val="001E07CF"/>
    <w:rsid w:val="001E5A59"/>
    <w:rsid w:val="002063D7"/>
    <w:rsid w:val="002103D5"/>
    <w:rsid w:val="00214A51"/>
    <w:rsid w:val="00226688"/>
    <w:rsid w:val="00236E07"/>
    <w:rsid w:val="002424E7"/>
    <w:rsid w:val="00245FAE"/>
    <w:rsid w:val="00270B06"/>
    <w:rsid w:val="00294B75"/>
    <w:rsid w:val="00314BA6"/>
    <w:rsid w:val="00324A08"/>
    <w:rsid w:val="0036577E"/>
    <w:rsid w:val="00367B65"/>
    <w:rsid w:val="00370C95"/>
    <w:rsid w:val="003A1822"/>
    <w:rsid w:val="003A666E"/>
    <w:rsid w:val="003B3330"/>
    <w:rsid w:val="003F11E2"/>
    <w:rsid w:val="003F1A2C"/>
    <w:rsid w:val="003F36CC"/>
    <w:rsid w:val="00414EDE"/>
    <w:rsid w:val="00416E87"/>
    <w:rsid w:val="00423654"/>
    <w:rsid w:val="00435ADD"/>
    <w:rsid w:val="00460128"/>
    <w:rsid w:val="004623E9"/>
    <w:rsid w:val="00466992"/>
    <w:rsid w:val="0047537B"/>
    <w:rsid w:val="00475836"/>
    <w:rsid w:val="00487C22"/>
    <w:rsid w:val="004B5480"/>
    <w:rsid w:val="004E7950"/>
    <w:rsid w:val="004F2C54"/>
    <w:rsid w:val="004F45B9"/>
    <w:rsid w:val="00502BB7"/>
    <w:rsid w:val="0052475C"/>
    <w:rsid w:val="00547E81"/>
    <w:rsid w:val="005528F7"/>
    <w:rsid w:val="00584B53"/>
    <w:rsid w:val="005B735C"/>
    <w:rsid w:val="005C31F1"/>
    <w:rsid w:val="00604CD6"/>
    <w:rsid w:val="00673792"/>
    <w:rsid w:val="00680393"/>
    <w:rsid w:val="00686BF3"/>
    <w:rsid w:val="00687958"/>
    <w:rsid w:val="00693F4B"/>
    <w:rsid w:val="006A4F3C"/>
    <w:rsid w:val="006C372E"/>
    <w:rsid w:val="006E2051"/>
    <w:rsid w:val="006E3D6E"/>
    <w:rsid w:val="00726058"/>
    <w:rsid w:val="00733A53"/>
    <w:rsid w:val="00733EFF"/>
    <w:rsid w:val="0077793D"/>
    <w:rsid w:val="007A4669"/>
    <w:rsid w:val="007C29AE"/>
    <w:rsid w:val="007D28C2"/>
    <w:rsid w:val="007D39BC"/>
    <w:rsid w:val="007E5921"/>
    <w:rsid w:val="007F0AE8"/>
    <w:rsid w:val="00815E36"/>
    <w:rsid w:val="008425D9"/>
    <w:rsid w:val="00853933"/>
    <w:rsid w:val="00896E2E"/>
    <w:rsid w:val="008A611C"/>
    <w:rsid w:val="008B0628"/>
    <w:rsid w:val="008B323F"/>
    <w:rsid w:val="008B7D21"/>
    <w:rsid w:val="008D7E7D"/>
    <w:rsid w:val="008E2507"/>
    <w:rsid w:val="008F5A13"/>
    <w:rsid w:val="0090685B"/>
    <w:rsid w:val="00907A38"/>
    <w:rsid w:val="00912179"/>
    <w:rsid w:val="00920F4E"/>
    <w:rsid w:val="009251A0"/>
    <w:rsid w:val="00930ED8"/>
    <w:rsid w:val="00950F29"/>
    <w:rsid w:val="00957C17"/>
    <w:rsid w:val="009820D7"/>
    <w:rsid w:val="009C48BD"/>
    <w:rsid w:val="009C510D"/>
    <w:rsid w:val="00A22A8E"/>
    <w:rsid w:val="00A4392F"/>
    <w:rsid w:val="00A513FB"/>
    <w:rsid w:val="00A83CDB"/>
    <w:rsid w:val="00A97C9F"/>
    <w:rsid w:val="00AA0ED0"/>
    <w:rsid w:val="00AB77DB"/>
    <w:rsid w:val="00AF001B"/>
    <w:rsid w:val="00AF1FE1"/>
    <w:rsid w:val="00B04EF2"/>
    <w:rsid w:val="00B126AF"/>
    <w:rsid w:val="00B178B8"/>
    <w:rsid w:val="00B21DAA"/>
    <w:rsid w:val="00B31600"/>
    <w:rsid w:val="00B37997"/>
    <w:rsid w:val="00B40C8F"/>
    <w:rsid w:val="00B433BD"/>
    <w:rsid w:val="00B61EAA"/>
    <w:rsid w:val="00B77AFA"/>
    <w:rsid w:val="00B80F0B"/>
    <w:rsid w:val="00B85DA5"/>
    <w:rsid w:val="00BB2E06"/>
    <w:rsid w:val="00BC62C5"/>
    <w:rsid w:val="00BE2643"/>
    <w:rsid w:val="00BF7E9C"/>
    <w:rsid w:val="00C160E1"/>
    <w:rsid w:val="00C35335"/>
    <w:rsid w:val="00C35A07"/>
    <w:rsid w:val="00C5515E"/>
    <w:rsid w:val="00C661B1"/>
    <w:rsid w:val="00C75259"/>
    <w:rsid w:val="00CC09BC"/>
    <w:rsid w:val="00CE2161"/>
    <w:rsid w:val="00CE47B1"/>
    <w:rsid w:val="00CF527F"/>
    <w:rsid w:val="00D51FE3"/>
    <w:rsid w:val="00D66E49"/>
    <w:rsid w:val="00D96D8D"/>
    <w:rsid w:val="00DC3B53"/>
    <w:rsid w:val="00DC420F"/>
    <w:rsid w:val="00DC5D96"/>
    <w:rsid w:val="00DE521C"/>
    <w:rsid w:val="00DF30FF"/>
    <w:rsid w:val="00DF5616"/>
    <w:rsid w:val="00E760C2"/>
    <w:rsid w:val="00E84046"/>
    <w:rsid w:val="00E97824"/>
    <w:rsid w:val="00EA1D5B"/>
    <w:rsid w:val="00EB64AC"/>
    <w:rsid w:val="00EE5D65"/>
    <w:rsid w:val="00EF520A"/>
    <w:rsid w:val="00F020E0"/>
    <w:rsid w:val="00F45021"/>
    <w:rsid w:val="00F54B27"/>
    <w:rsid w:val="00F628D5"/>
    <w:rsid w:val="00F650E3"/>
    <w:rsid w:val="00F65774"/>
    <w:rsid w:val="00FA7095"/>
    <w:rsid w:val="00FD674B"/>
    <w:rsid w:val="00FE1849"/>
    <w:rsid w:val="00FE44F9"/>
    <w:rsid w:val="00FF10AB"/>
    <w:rsid w:val="0156352C"/>
    <w:rsid w:val="01A761C5"/>
    <w:rsid w:val="01D95F0B"/>
    <w:rsid w:val="03584A82"/>
    <w:rsid w:val="05286972"/>
    <w:rsid w:val="06007A3B"/>
    <w:rsid w:val="06FC26DB"/>
    <w:rsid w:val="0A720B07"/>
    <w:rsid w:val="0BB171A7"/>
    <w:rsid w:val="0C0357E5"/>
    <w:rsid w:val="0CB71741"/>
    <w:rsid w:val="0DA07860"/>
    <w:rsid w:val="0FE72F9F"/>
    <w:rsid w:val="139D39CE"/>
    <w:rsid w:val="13A133C2"/>
    <w:rsid w:val="14C30A80"/>
    <w:rsid w:val="160F6325"/>
    <w:rsid w:val="18E20C4A"/>
    <w:rsid w:val="1A7F1C3D"/>
    <w:rsid w:val="1B2E6071"/>
    <w:rsid w:val="1C2905BB"/>
    <w:rsid w:val="241F37F9"/>
    <w:rsid w:val="2AD52EC4"/>
    <w:rsid w:val="2B9E76FA"/>
    <w:rsid w:val="31C07C5D"/>
    <w:rsid w:val="32846910"/>
    <w:rsid w:val="34E30508"/>
    <w:rsid w:val="34E354F8"/>
    <w:rsid w:val="380E3904"/>
    <w:rsid w:val="39AB011D"/>
    <w:rsid w:val="3B7028D6"/>
    <w:rsid w:val="3BB331AF"/>
    <w:rsid w:val="3CC96AB5"/>
    <w:rsid w:val="3DBA24F2"/>
    <w:rsid w:val="43C20EF2"/>
    <w:rsid w:val="43F06A83"/>
    <w:rsid w:val="449337F3"/>
    <w:rsid w:val="45FC33AD"/>
    <w:rsid w:val="46D9313B"/>
    <w:rsid w:val="49044BE8"/>
    <w:rsid w:val="499824F4"/>
    <w:rsid w:val="49CE3624"/>
    <w:rsid w:val="4FE321DB"/>
    <w:rsid w:val="513B32FE"/>
    <w:rsid w:val="52F2605D"/>
    <w:rsid w:val="530C3017"/>
    <w:rsid w:val="539101B7"/>
    <w:rsid w:val="54CA051C"/>
    <w:rsid w:val="56295D82"/>
    <w:rsid w:val="564339A7"/>
    <w:rsid w:val="5858054A"/>
    <w:rsid w:val="598E5BA5"/>
    <w:rsid w:val="5A6A5E0A"/>
    <w:rsid w:val="5CA65CF8"/>
    <w:rsid w:val="5CD64DA4"/>
    <w:rsid w:val="64740A1C"/>
    <w:rsid w:val="64B25AC9"/>
    <w:rsid w:val="65DF280D"/>
    <w:rsid w:val="69200C09"/>
    <w:rsid w:val="6CC23169"/>
    <w:rsid w:val="6D244591"/>
    <w:rsid w:val="6E34364A"/>
    <w:rsid w:val="6E7B2E42"/>
    <w:rsid w:val="71630CA3"/>
    <w:rsid w:val="73916C46"/>
    <w:rsid w:val="78C76485"/>
    <w:rsid w:val="7AC1208A"/>
    <w:rsid w:val="7BA63759"/>
    <w:rsid w:val="7DB7378E"/>
    <w:rsid w:val="7EF80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4"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5"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200" w:firstLineChars="200"/>
      <w:jc w:val="both"/>
    </w:pPr>
    <w:rPr>
      <w:rFonts w:ascii="Times New Roman" w:hAnsi="Times New Roman" w:eastAsia="仿宋_GB2312" w:cstheme="minorBidi"/>
      <w:kern w:val="2"/>
      <w:sz w:val="32"/>
      <w:szCs w:val="32"/>
      <w:lang w:val="en-US" w:eastAsia="zh-CN" w:bidi="ar-SA"/>
    </w:rPr>
  </w:style>
  <w:style w:type="paragraph" w:styleId="2">
    <w:name w:val="heading 1"/>
    <w:basedOn w:val="1"/>
    <w:next w:val="1"/>
    <w:link w:val="28"/>
    <w:qFormat/>
    <w:uiPriority w:val="0"/>
    <w:pPr>
      <w:keepNext/>
      <w:keepLines/>
      <w:outlineLvl w:val="0"/>
    </w:pPr>
    <w:rPr>
      <w:rFonts w:eastAsia="黑体"/>
      <w:bCs/>
      <w:kern w:val="44"/>
      <w:szCs w:val="44"/>
    </w:rPr>
  </w:style>
  <w:style w:type="paragraph" w:styleId="3">
    <w:name w:val="heading 2"/>
    <w:basedOn w:val="1"/>
    <w:next w:val="1"/>
    <w:link w:val="27"/>
    <w:semiHidden/>
    <w:unhideWhenUsed/>
    <w:qFormat/>
    <w:uiPriority w:val="0"/>
    <w:pPr>
      <w:keepNext/>
      <w:keepLines/>
      <w:outlineLvl w:val="1"/>
    </w:pPr>
    <w:rPr>
      <w:rFonts w:eastAsia="楷体_GB2312" w:cstheme="majorBidi"/>
      <w:bCs/>
    </w:rPr>
  </w:style>
  <w:style w:type="paragraph" w:styleId="4">
    <w:name w:val="heading 3"/>
    <w:basedOn w:val="1"/>
    <w:next w:val="1"/>
    <w:link w:val="34"/>
    <w:semiHidden/>
    <w:unhideWhenUsed/>
    <w:qFormat/>
    <w:uiPriority w:val="0"/>
    <w:pPr>
      <w:keepNext/>
      <w:keepLines/>
      <w:widowControl/>
      <w:kinsoku w:val="0"/>
      <w:autoSpaceDE w:val="0"/>
      <w:autoSpaceDN w:val="0"/>
      <w:adjustRightInd w:val="0"/>
      <w:snapToGrid w:val="0"/>
      <w:spacing w:line="560" w:lineRule="exact"/>
      <w:ind w:firstLine="640"/>
      <w:jc w:val="left"/>
      <w:textAlignment w:val="baseline"/>
      <w:outlineLvl w:val="2"/>
    </w:pPr>
    <w:rPr>
      <w:rFonts w:cs="Arial"/>
      <w:snapToGrid w:val="0"/>
      <w:color w:val="000000"/>
      <w:kern w:val="0"/>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widowControl/>
      <w:suppressAutoHyphens/>
      <w:kinsoku w:val="0"/>
      <w:autoSpaceDE w:val="0"/>
      <w:autoSpaceDN w:val="0"/>
      <w:adjustRightInd w:val="0"/>
      <w:snapToGrid w:val="0"/>
      <w:spacing w:line="560" w:lineRule="exact"/>
      <w:jc w:val="left"/>
      <w:textAlignment w:val="baseline"/>
    </w:pPr>
    <w:rPr>
      <w:rFonts w:ascii="Calibri" w:hAnsi="Calibri" w:eastAsia="仿宋" w:cs="Times New Roman"/>
      <w:snapToGrid w:val="0"/>
      <w:color w:val="000000"/>
      <w:kern w:val="0"/>
      <w:szCs w:val="21"/>
    </w:rPr>
  </w:style>
  <w:style w:type="paragraph" w:styleId="6">
    <w:name w:val="index 5"/>
    <w:basedOn w:val="1"/>
    <w:next w:val="1"/>
    <w:qFormat/>
    <w:uiPriority w:val="0"/>
    <w:pPr>
      <w:widowControl/>
      <w:kinsoku w:val="0"/>
      <w:autoSpaceDE w:val="0"/>
      <w:autoSpaceDN w:val="0"/>
      <w:adjustRightInd w:val="0"/>
      <w:snapToGrid w:val="0"/>
      <w:spacing w:line="560" w:lineRule="exact"/>
      <w:ind w:left="1680"/>
      <w:jc w:val="left"/>
      <w:textAlignment w:val="baseline"/>
    </w:pPr>
    <w:rPr>
      <w:rFonts w:cs="Arial"/>
      <w:snapToGrid w:val="0"/>
      <w:color w:val="000000"/>
      <w:kern w:val="0"/>
      <w:szCs w:val="21"/>
    </w:rPr>
  </w:style>
  <w:style w:type="paragraph" w:styleId="7">
    <w:name w:val="Document Map"/>
    <w:basedOn w:val="1"/>
    <w:next w:val="1"/>
    <w:link w:val="35"/>
    <w:qFormat/>
    <w:uiPriority w:val="0"/>
    <w:pPr>
      <w:widowControl/>
      <w:kinsoku w:val="0"/>
      <w:autoSpaceDE w:val="0"/>
      <w:autoSpaceDN w:val="0"/>
      <w:adjustRightInd w:val="0"/>
      <w:snapToGrid w:val="0"/>
      <w:spacing w:line="560" w:lineRule="exact"/>
      <w:jc w:val="left"/>
      <w:textAlignment w:val="baseline"/>
    </w:pPr>
    <w:rPr>
      <w:rFonts w:ascii="Microsoft YaHei UI" w:eastAsia="Microsoft YaHei UI" w:cs="Arial"/>
      <w:snapToGrid w:val="0"/>
      <w:color w:val="000000"/>
      <w:kern w:val="0"/>
      <w:sz w:val="18"/>
      <w:szCs w:val="18"/>
    </w:rPr>
  </w:style>
  <w:style w:type="paragraph" w:styleId="8">
    <w:name w:val="annotation text"/>
    <w:basedOn w:val="1"/>
    <w:link w:val="36"/>
    <w:qFormat/>
    <w:uiPriority w:val="0"/>
    <w:pPr>
      <w:widowControl/>
      <w:kinsoku w:val="0"/>
      <w:autoSpaceDE w:val="0"/>
      <w:autoSpaceDN w:val="0"/>
      <w:adjustRightInd w:val="0"/>
      <w:snapToGrid w:val="0"/>
      <w:spacing w:line="560" w:lineRule="exact"/>
      <w:jc w:val="left"/>
      <w:textAlignment w:val="baseline"/>
    </w:pPr>
    <w:rPr>
      <w:rFonts w:cs="Arial"/>
      <w:snapToGrid w:val="0"/>
      <w:color w:val="000000"/>
      <w:kern w:val="0"/>
      <w:szCs w:val="21"/>
    </w:rPr>
  </w:style>
  <w:style w:type="paragraph" w:styleId="9">
    <w:name w:val="Body Text"/>
    <w:basedOn w:val="1"/>
    <w:next w:val="10"/>
    <w:link w:val="37"/>
    <w:qFormat/>
    <w:uiPriority w:val="0"/>
    <w:pPr>
      <w:widowControl/>
      <w:kinsoku w:val="0"/>
      <w:autoSpaceDE w:val="0"/>
      <w:autoSpaceDN w:val="0"/>
      <w:adjustRightInd w:val="0"/>
      <w:snapToGrid w:val="0"/>
      <w:spacing w:after="120" w:line="560" w:lineRule="exact"/>
      <w:jc w:val="left"/>
      <w:textAlignment w:val="baseline"/>
    </w:pPr>
    <w:rPr>
      <w:rFonts w:cs="Arial"/>
      <w:snapToGrid w:val="0"/>
      <w:color w:val="000000"/>
      <w:kern w:val="0"/>
      <w:szCs w:val="21"/>
    </w:rPr>
  </w:style>
  <w:style w:type="paragraph" w:styleId="10">
    <w:name w:val="Body Text First Indent"/>
    <w:basedOn w:val="9"/>
    <w:link w:val="38"/>
    <w:unhideWhenUsed/>
    <w:qFormat/>
    <w:uiPriority w:val="99"/>
    <w:pPr>
      <w:spacing w:line="240" w:lineRule="auto"/>
      <w:ind w:firstLine="420" w:firstLineChars="100"/>
    </w:pPr>
    <w:rPr>
      <w:szCs w:val="24"/>
    </w:rPr>
  </w:style>
  <w:style w:type="paragraph" w:styleId="11">
    <w:name w:val="Body Text Indent"/>
    <w:basedOn w:val="1"/>
    <w:next w:val="5"/>
    <w:link w:val="39"/>
    <w:qFormat/>
    <w:uiPriority w:val="0"/>
    <w:pPr>
      <w:widowControl/>
      <w:suppressAutoHyphens/>
      <w:kinsoku w:val="0"/>
      <w:autoSpaceDE w:val="0"/>
      <w:autoSpaceDN w:val="0"/>
      <w:adjustRightInd w:val="0"/>
      <w:snapToGrid w:val="0"/>
      <w:spacing w:line="560" w:lineRule="exact"/>
      <w:jc w:val="left"/>
      <w:textAlignment w:val="baseline"/>
    </w:pPr>
    <w:rPr>
      <w:rFonts w:ascii="仿宋_GB2312" w:hAnsi="仿宋_GB2312" w:cs="Times New Roman"/>
      <w:snapToGrid w:val="0"/>
      <w:color w:val="000000"/>
      <w:kern w:val="0"/>
      <w:szCs w:val="21"/>
    </w:rPr>
  </w:style>
  <w:style w:type="paragraph" w:styleId="12">
    <w:name w:val="Balloon Text"/>
    <w:basedOn w:val="1"/>
    <w:link w:val="40"/>
    <w:qFormat/>
    <w:uiPriority w:val="0"/>
    <w:pPr>
      <w:widowControl/>
      <w:kinsoku w:val="0"/>
      <w:autoSpaceDE w:val="0"/>
      <w:autoSpaceDN w:val="0"/>
      <w:adjustRightInd w:val="0"/>
      <w:snapToGrid w:val="0"/>
      <w:spacing w:line="240" w:lineRule="auto"/>
      <w:jc w:val="left"/>
      <w:textAlignment w:val="baseline"/>
    </w:pPr>
    <w:rPr>
      <w:rFonts w:cs="Arial"/>
      <w:snapToGrid w:val="0"/>
      <w:color w:val="000000"/>
      <w:kern w:val="0"/>
      <w:sz w:val="18"/>
      <w:szCs w:val="18"/>
    </w:rPr>
  </w:style>
  <w:style w:type="paragraph" w:styleId="13">
    <w:name w:val="footer"/>
    <w:basedOn w:val="1"/>
    <w:link w:val="26"/>
    <w:unhideWhenUsed/>
    <w:qFormat/>
    <w:uiPriority w:val="0"/>
    <w:pPr>
      <w:tabs>
        <w:tab w:val="center" w:pos="4153"/>
        <w:tab w:val="right" w:pos="8306"/>
      </w:tabs>
      <w:snapToGrid w:val="0"/>
      <w:jc w:val="left"/>
    </w:pPr>
    <w:rPr>
      <w:sz w:val="18"/>
      <w:szCs w:val="18"/>
    </w:rPr>
  </w:style>
  <w:style w:type="paragraph" w:styleId="14">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1"/>
    <w:qFormat/>
    <w:uiPriority w:val="5"/>
    <w:pPr>
      <w:ind w:firstLine="0" w:firstLineChars="0"/>
      <w:jc w:val="left"/>
    </w:pPr>
    <w:rPr>
      <w:rFonts w:ascii="黑体" w:hAnsi="黑体" w:eastAsia="黑体" w:cstheme="majorBidi"/>
      <w:bCs/>
      <w:kern w:val="28"/>
    </w:rPr>
  </w:style>
  <w:style w:type="paragraph" w:styleId="16">
    <w:name w:val="Normal (Web)"/>
    <w:basedOn w:val="1"/>
    <w:qFormat/>
    <w:uiPriority w:val="0"/>
    <w:pPr>
      <w:widowControl/>
      <w:kinsoku w:val="0"/>
      <w:autoSpaceDE w:val="0"/>
      <w:autoSpaceDN w:val="0"/>
      <w:adjustRightInd w:val="0"/>
      <w:snapToGrid w:val="0"/>
      <w:spacing w:line="560" w:lineRule="exact"/>
      <w:jc w:val="left"/>
      <w:textAlignment w:val="baseline"/>
    </w:pPr>
    <w:rPr>
      <w:rFonts w:cs="Arial"/>
      <w:snapToGrid w:val="0"/>
      <w:color w:val="000000"/>
      <w:kern w:val="0"/>
      <w:sz w:val="24"/>
      <w:szCs w:val="21"/>
    </w:rPr>
  </w:style>
  <w:style w:type="paragraph" w:styleId="17">
    <w:name w:val="Title"/>
    <w:basedOn w:val="1"/>
    <w:next w:val="1"/>
    <w:link w:val="29"/>
    <w:qFormat/>
    <w:uiPriority w:val="4"/>
    <w:pPr>
      <w:jc w:val="left"/>
      <w:outlineLvl w:val="2"/>
    </w:pPr>
    <w:rPr>
      <w:rFonts w:cstheme="majorBidi"/>
      <w:b/>
      <w:bCs/>
    </w:rPr>
  </w:style>
  <w:style w:type="paragraph" w:styleId="18">
    <w:name w:val="annotation subject"/>
    <w:basedOn w:val="8"/>
    <w:next w:val="8"/>
    <w:link w:val="41"/>
    <w:qFormat/>
    <w:uiPriority w:val="0"/>
    <w:rPr>
      <w:b/>
      <w:bCs/>
    </w:rPr>
  </w:style>
  <w:style w:type="paragraph" w:styleId="19">
    <w:name w:val="Body Text First Indent 2"/>
    <w:basedOn w:val="11"/>
    <w:next w:val="11"/>
    <w:link w:val="42"/>
    <w:qFormat/>
    <w:uiPriority w:val="0"/>
    <w:pPr>
      <w:tabs>
        <w:tab w:val="left" w:pos="0"/>
      </w:tabs>
    </w:p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basedOn w:val="22"/>
    <w:semiHidden/>
    <w:unhideWhenUsed/>
    <w:qFormat/>
    <w:uiPriority w:val="99"/>
    <w:rPr>
      <w:color w:val="0563C1" w:themeColor="hyperlink"/>
      <w:u w:val="single"/>
      <w14:textFill>
        <w14:solidFill>
          <w14:schemeClr w14:val="hlink"/>
        </w14:solidFill>
      </w14:textFill>
    </w:rPr>
  </w:style>
  <w:style w:type="character" w:styleId="24">
    <w:name w:val="annotation reference"/>
    <w:basedOn w:val="22"/>
    <w:qFormat/>
    <w:uiPriority w:val="0"/>
    <w:rPr>
      <w:sz w:val="21"/>
      <w:szCs w:val="21"/>
    </w:rPr>
  </w:style>
  <w:style w:type="character" w:customStyle="1" w:styleId="25">
    <w:name w:val="页眉 Char"/>
    <w:basedOn w:val="22"/>
    <w:link w:val="14"/>
    <w:qFormat/>
    <w:uiPriority w:val="99"/>
    <w:rPr>
      <w:rFonts w:eastAsia="仿宋_GB2312"/>
      <w:sz w:val="18"/>
      <w:szCs w:val="18"/>
    </w:rPr>
  </w:style>
  <w:style w:type="character" w:customStyle="1" w:styleId="26">
    <w:name w:val="页脚 Char"/>
    <w:basedOn w:val="22"/>
    <w:link w:val="13"/>
    <w:qFormat/>
    <w:uiPriority w:val="99"/>
    <w:rPr>
      <w:rFonts w:eastAsia="仿宋_GB2312"/>
      <w:sz w:val="18"/>
      <w:szCs w:val="18"/>
    </w:rPr>
  </w:style>
  <w:style w:type="character" w:customStyle="1" w:styleId="27">
    <w:name w:val="标题 2 Char"/>
    <w:basedOn w:val="22"/>
    <w:link w:val="3"/>
    <w:semiHidden/>
    <w:qFormat/>
    <w:uiPriority w:val="3"/>
    <w:rPr>
      <w:rFonts w:eastAsia="楷体_GB2312" w:cstheme="majorBidi"/>
      <w:bCs/>
    </w:rPr>
  </w:style>
  <w:style w:type="character" w:customStyle="1" w:styleId="28">
    <w:name w:val="标题 1 Char"/>
    <w:basedOn w:val="22"/>
    <w:link w:val="2"/>
    <w:qFormat/>
    <w:uiPriority w:val="2"/>
    <w:rPr>
      <w:rFonts w:eastAsia="黑体"/>
      <w:bCs/>
      <w:kern w:val="44"/>
      <w:szCs w:val="44"/>
    </w:rPr>
  </w:style>
  <w:style w:type="character" w:customStyle="1" w:styleId="29">
    <w:name w:val="标题 Char"/>
    <w:basedOn w:val="22"/>
    <w:link w:val="17"/>
    <w:qFormat/>
    <w:uiPriority w:val="4"/>
    <w:rPr>
      <w:rFonts w:cstheme="majorBidi"/>
      <w:b/>
      <w:bCs/>
    </w:rPr>
  </w:style>
  <w:style w:type="paragraph" w:styleId="30">
    <w:name w:val="No Spacing"/>
    <w:qFormat/>
    <w:uiPriority w:val="1"/>
    <w:pPr>
      <w:widowControl w:val="0"/>
      <w:spacing w:line="579" w:lineRule="exact"/>
      <w:jc w:val="center"/>
    </w:pPr>
    <w:rPr>
      <w:rFonts w:ascii="Times New Roman" w:hAnsi="Times New Roman" w:eastAsia="方正小标宋简体" w:cstheme="minorBidi"/>
      <w:kern w:val="2"/>
      <w:sz w:val="44"/>
      <w:szCs w:val="32"/>
      <w:lang w:val="en-US" w:eastAsia="zh-CN" w:bidi="ar-SA"/>
    </w:rPr>
  </w:style>
  <w:style w:type="character" w:customStyle="1" w:styleId="31">
    <w:name w:val="副标题 Char"/>
    <w:basedOn w:val="22"/>
    <w:link w:val="15"/>
    <w:qFormat/>
    <w:uiPriority w:val="5"/>
    <w:rPr>
      <w:rFonts w:ascii="黑体" w:hAnsi="黑体" w:eastAsia="黑体" w:cstheme="majorBidi"/>
      <w:bCs/>
      <w:kern w:val="28"/>
    </w:rPr>
  </w:style>
  <w:style w:type="paragraph" w:customStyle="1" w:styleId="32">
    <w:name w:val="落款单位"/>
    <w:basedOn w:val="1"/>
    <w:next w:val="1"/>
    <w:qFormat/>
    <w:uiPriority w:val="6"/>
    <w:pPr>
      <w:ind w:right="300" w:rightChars="300"/>
      <w:jc w:val="right"/>
    </w:pPr>
  </w:style>
  <w:style w:type="paragraph" w:customStyle="1" w:styleId="33">
    <w:name w:val="落款日期"/>
    <w:basedOn w:val="32"/>
    <w:qFormat/>
    <w:uiPriority w:val="6"/>
    <w:pPr>
      <w:ind w:right="400" w:rightChars="400"/>
    </w:pPr>
  </w:style>
  <w:style w:type="character" w:customStyle="1" w:styleId="34">
    <w:name w:val="标题 3 Char"/>
    <w:basedOn w:val="22"/>
    <w:link w:val="4"/>
    <w:semiHidden/>
    <w:qFormat/>
    <w:uiPriority w:val="0"/>
    <w:rPr>
      <w:rFonts w:cs="Arial"/>
      <w:snapToGrid w:val="0"/>
      <w:color w:val="000000"/>
      <w:kern w:val="0"/>
      <w:szCs w:val="21"/>
    </w:rPr>
  </w:style>
  <w:style w:type="character" w:customStyle="1" w:styleId="35">
    <w:name w:val="文档结构图 Char"/>
    <w:basedOn w:val="22"/>
    <w:link w:val="7"/>
    <w:qFormat/>
    <w:uiPriority w:val="0"/>
    <w:rPr>
      <w:rFonts w:ascii="Microsoft YaHei UI" w:eastAsia="Microsoft YaHei UI" w:cs="Arial"/>
      <w:snapToGrid w:val="0"/>
      <w:color w:val="000000"/>
      <w:kern w:val="0"/>
      <w:sz w:val="18"/>
      <w:szCs w:val="18"/>
    </w:rPr>
  </w:style>
  <w:style w:type="character" w:customStyle="1" w:styleId="36">
    <w:name w:val="批注文字 Char"/>
    <w:basedOn w:val="22"/>
    <w:link w:val="8"/>
    <w:qFormat/>
    <w:uiPriority w:val="0"/>
    <w:rPr>
      <w:rFonts w:cs="Arial"/>
      <w:snapToGrid w:val="0"/>
      <w:color w:val="000000"/>
      <w:kern w:val="0"/>
      <w:szCs w:val="21"/>
    </w:rPr>
  </w:style>
  <w:style w:type="character" w:customStyle="1" w:styleId="37">
    <w:name w:val="正文文本 Char"/>
    <w:basedOn w:val="22"/>
    <w:link w:val="9"/>
    <w:qFormat/>
    <w:uiPriority w:val="0"/>
    <w:rPr>
      <w:rFonts w:cs="Arial"/>
      <w:snapToGrid w:val="0"/>
      <w:color w:val="000000"/>
      <w:kern w:val="0"/>
      <w:szCs w:val="21"/>
    </w:rPr>
  </w:style>
  <w:style w:type="character" w:customStyle="1" w:styleId="38">
    <w:name w:val="正文首行缩进 Char"/>
    <w:basedOn w:val="37"/>
    <w:link w:val="10"/>
    <w:qFormat/>
    <w:uiPriority w:val="99"/>
    <w:rPr>
      <w:rFonts w:cs="Arial"/>
      <w:snapToGrid w:val="0"/>
      <w:color w:val="000000"/>
      <w:kern w:val="0"/>
      <w:szCs w:val="24"/>
    </w:rPr>
  </w:style>
  <w:style w:type="character" w:customStyle="1" w:styleId="39">
    <w:name w:val="正文文本缩进 Char"/>
    <w:basedOn w:val="22"/>
    <w:link w:val="11"/>
    <w:qFormat/>
    <w:uiPriority w:val="0"/>
    <w:rPr>
      <w:rFonts w:ascii="仿宋_GB2312" w:hAnsi="仿宋_GB2312" w:cs="Times New Roman"/>
      <w:snapToGrid w:val="0"/>
      <w:color w:val="000000"/>
      <w:kern w:val="0"/>
      <w:szCs w:val="21"/>
    </w:rPr>
  </w:style>
  <w:style w:type="character" w:customStyle="1" w:styleId="40">
    <w:name w:val="批注框文本 Char"/>
    <w:basedOn w:val="22"/>
    <w:link w:val="12"/>
    <w:qFormat/>
    <w:uiPriority w:val="0"/>
    <w:rPr>
      <w:rFonts w:cs="Arial"/>
      <w:snapToGrid w:val="0"/>
      <w:color w:val="000000"/>
      <w:kern w:val="0"/>
      <w:sz w:val="18"/>
      <w:szCs w:val="18"/>
    </w:rPr>
  </w:style>
  <w:style w:type="character" w:customStyle="1" w:styleId="41">
    <w:name w:val="批注主题 Char"/>
    <w:basedOn w:val="36"/>
    <w:link w:val="18"/>
    <w:qFormat/>
    <w:uiPriority w:val="0"/>
    <w:rPr>
      <w:rFonts w:cs="Arial"/>
      <w:b/>
      <w:bCs/>
      <w:snapToGrid w:val="0"/>
      <w:color w:val="000000"/>
      <w:kern w:val="0"/>
      <w:szCs w:val="21"/>
    </w:rPr>
  </w:style>
  <w:style w:type="character" w:customStyle="1" w:styleId="42">
    <w:name w:val="正文首行缩进 2 Char"/>
    <w:basedOn w:val="39"/>
    <w:link w:val="19"/>
    <w:qFormat/>
    <w:uiPriority w:val="0"/>
    <w:rPr>
      <w:rFonts w:ascii="仿宋_GB2312" w:hAnsi="仿宋_GB2312" w:cs="Times New Roman"/>
      <w:snapToGrid w:val="0"/>
      <w:color w:val="000000"/>
      <w:kern w:val="0"/>
      <w:szCs w:val="21"/>
    </w:rPr>
  </w:style>
  <w:style w:type="character" w:customStyle="1" w:styleId="43">
    <w:name w:val="超链接1"/>
    <w:basedOn w:val="22"/>
    <w:qFormat/>
    <w:uiPriority w:val="0"/>
    <w:rPr>
      <w:color w:val="0026E5"/>
      <w:u w:val="single"/>
    </w:rPr>
  </w:style>
  <w:style w:type="paragraph" w:customStyle="1" w:styleId="44">
    <w:name w:val="_Style 5"/>
    <w:qFormat/>
    <w:uiPriority w:val="0"/>
    <w:pPr>
      <w:widowControl w:val="0"/>
      <w:ind w:firstLine="200" w:firstLineChars="200"/>
      <w:jc w:val="both"/>
    </w:pPr>
    <w:rPr>
      <w:rFonts w:ascii="等线" w:hAnsi="等线" w:eastAsia="宋体" w:cs="Times New Roman"/>
      <w:kern w:val="2"/>
      <w:sz w:val="24"/>
      <w:szCs w:val="22"/>
      <w:lang w:val="en-US" w:eastAsia="zh-CN" w:bidi="ar-SA"/>
    </w:rPr>
  </w:style>
  <w:style w:type="paragraph" w:customStyle="1" w:styleId="45">
    <w:name w:val="样式1"/>
    <w:basedOn w:val="1"/>
    <w:qFormat/>
    <w:uiPriority w:val="0"/>
    <w:pPr>
      <w:widowControl/>
      <w:kinsoku w:val="0"/>
      <w:autoSpaceDE w:val="0"/>
      <w:autoSpaceDN w:val="0"/>
      <w:adjustRightInd w:val="0"/>
      <w:snapToGrid w:val="0"/>
      <w:spacing w:line="560" w:lineRule="exact"/>
      <w:ind w:firstLine="0" w:firstLineChars="0"/>
      <w:jc w:val="center"/>
      <w:textAlignment w:val="center"/>
    </w:pPr>
    <w:rPr>
      <w:rFonts w:hint="eastAsia" w:ascii="仿宋_GB2312" w:hAnsi="仿宋_GB2312" w:cs="Times New Roman"/>
      <w:snapToGrid w:val="0"/>
      <w:color w:val="000000"/>
      <w:kern w:val="0"/>
      <w:sz w:val="24"/>
      <w:szCs w:val="24"/>
    </w:rPr>
  </w:style>
  <w:style w:type="paragraph" w:customStyle="1" w:styleId="46">
    <w:name w:val="articleBox_p"/>
    <w:basedOn w:val="1"/>
    <w:qFormat/>
    <w:uiPriority w:val="0"/>
    <w:pPr>
      <w:widowControl/>
      <w:kinsoku w:val="0"/>
      <w:autoSpaceDE w:val="0"/>
      <w:autoSpaceDN w:val="0"/>
      <w:adjustRightInd w:val="0"/>
      <w:snapToGrid w:val="0"/>
      <w:spacing w:line="560" w:lineRule="exact"/>
      <w:jc w:val="left"/>
      <w:textAlignment w:val="baseline"/>
    </w:pPr>
    <w:rPr>
      <w:rFonts w:cs="Arial"/>
      <w:snapToGrid w:val="0"/>
      <w:color w:val="000000"/>
      <w:kern w:val="0"/>
      <w:szCs w:val="21"/>
    </w:rPr>
  </w:style>
  <w:style w:type="character" w:customStyle="1" w:styleId="47">
    <w:name w:val="要点1"/>
    <w:basedOn w:val="22"/>
    <w:qFormat/>
    <w:uiPriority w:val="0"/>
    <w:rPr>
      <w:rFonts w:ascii="黑体" w:hAnsi="黑体" w:eastAsia="黑体" w:cs="黑体"/>
      <w:sz w:val="21"/>
      <w:szCs w:val="21"/>
    </w:rPr>
  </w:style>
  <w:style w:type="table" w:customStyle="1" w:styleId="48">
    <w:name w:val="tableBorder"/>
    <w:basedOn w:val="20"/>
    <w:qFormat/>
    <w:uiPriority w:val="0"/>
    <w:tblPr>
      <w:tblCellMar>
        <w:top w:w="0" w:type="dxa"/>
        <w:left w:w="108" w:type="dxa"/>
        <w:bottom w:w="0" w:type="dxa"/>
        <w:right w:w="108" w:type="dxa"/>
      </w:tblCellMar>
    </w:tblPr>
  </w:style>
  <w:style w:type="paragraph" w:customStyle="1" w:styleId="49">
    <w:name w:val="列表段落1"/>
    <w:basedOn w:val="1"/>
    <w:qFormat/>
    <w:uiPriority w:val="99"/>
    <w:pPr>
      <w:widowControl/>
      <w:kinsoku w:val="0"/>
      <w:autoSpaceDE w:val="0"/>
      <w:autoSpaceDN w:val="0"/>
      <w:adjustRightInd w:val="0"/>
      <w:snapToGrid w:val="0"/>
      <w:spacing w:line="560" w:lineRule="exact"/>
      <w:ind w:firstLine="420"/>
      <w:jc w:val="left"/>
      <w:textAlignment w:val="baseline"/>
    </w:pPr>
    <w:rPr>
      <w:rFonts w:eastAsia="宋体" w:cs="Times New Roman"/>
      <w:snapToGrid w:val="0"/>
      <w:color w:val="000000"/>
      <w:kern w:val="0"/>
      <w:szCs w:val="21"/>
      <w:lang w:eastAsia="zh-TW"/>
    </w:rPr>
  </w:style>
  <w:style w:type="paragraph" w:customStyle="1" w:styleId="50">
    <w:name w:val="È±Ê¡ÎÄ±¾"/>
    <w:basedOn w:val="1"/>
    <w:qFormat/>
    <w:uiPriority w:val="0"/>
    <w:pPr>
      <w:widowControl/>
      <w:kinsoku w:val="0"/>
      <w:autoSpaceDE w:val="0"/>
      <w:autoSpaceDN w:val="0"/>
      <w:adjustRightInd w:val="0"/>
      <w:snapToGrid w:val="0"/>
      <w:spacing w:line="560" w:lineRule="exact"/>
      <w:jc w:val="left"/>
      <w:textAlignment w:val="baseline"/>
    </w:pPr>
    <w:rPr>
      <w:rFonts w:cs="Arial"/>
      <w:snapToGrid w:val="0"/>
      <w:color w:val="000000"/>
      <w:kern w:val="0"/>
      <w:sz w:val="24"/>
      <w:szCs w:val="21"/>
    </w:rPr>
  </w:style>
  <w:style w:type="paragraph" w:customStyle="1" w:styleId="51">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2">
    <w:name w:val="修订1"/>
    <w:hidden/>
    <w:semiHidden/>
    <w:qFormat/>
    <w:uiPriority w:val="99"/>
    <w:rPr>
      <w:rFonts w:ascii="Times New Roman" w:hAnsi="Times New Roman" w:eastAsia="仿宋_GB2312" w:cs="Arial"/>
      <w:snapToGrid w:val="0"/>
      <w:color w:val="000000"/>
      <w:sz w:val="32"/>
      <w:szCs w:val="21"/>
      <w:lang w:val="en-US" w:eastAsia="zh-CN" w:bidi="ar-SA"/>
    </w:rPr>
  </w:style>
  <w:style w:type="character" w:customStyle="1" w:styleId="53">
    <w:name w:val="未处理的提及1"/>
    <w:basedOn w:val="22"/>
    <w:semiHidden/>
    <w:unhideWhenUsed/>
    <w:qFormat/>
    <w:uiPriority w:val="99"/>
    <w:rPr>
      <w:color w:val="605E5C"/>
      <w:shd w:val="clear" w:color="auto" w:fill="E1DFDD"/>
    </w:rPr>
  </w:style>
  <w:style w:type="paragraph" w:customStyle="1" w:styleId="54">
    <w:name w:val="修订2"/>
    <w:hidden/>
    <w:semiHidden/>
    <w:qFormat/>
    <w:uiPriority w:val="99"/>
    <w:rPr>
      <w:rFonts w:ascii="Times New Roman" w:hAnsi="Times New Roman" w:eastAsia="仿宋_GB2312" w:cstheme="minorBidi"/>
      <w:kern w:val="2"/>
      <w:sz w:val="32"/>
      <w:szCs w:val="32"/>
      <w:lang w:val="en-US" w:eastAsia="zh-CN" w:bidi="ar-SA"/>
    </w:rPr>
  </w:style>
  <w:style w:type="paragraph" w:customStyle="1" w:styleId="55">
    <w:name w:val="修订3"/>
    <w:hidden/>
    <w:semiHidden/>
    <w:qFormat/>
    <w:uiPriority w:val="99"/>
    <w:rPr>
      <w:rFonts w:ascii="Times New Roman" w:hAnsi="Times New Roman" w:eastAsia="仿宋_GB2312" w:cstheme="minorBidi"/>
      <w:kern w:val="2"/>
      <w:sz w:val="32"/>
      <w:szCs w:val="32"/>
      <w:lang w:val="en-US" w:eastAsia="zh-CN" w:bidi="ar-SA"/>
    </w:rPr>
  </w:style>
  <w:style w:type="table" w:customStyle="1" w:styleId="56">
    <w:name w:val="网格型1"/>
    <w:basedOn w:val="2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7">
    <w:name w:val="网格型2"/>
    <w:basedOn w:val="2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F91E5-52F7-4307-887A-AD21994AC3AF}">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9</Pages>
  <Words>524</Words>
  <Characters>2992</Characters>
  <Lines>24</Lines>
  <Paragraphs>7</Paragraphs>
  <TotalTime>956</TotalTime>
  <ScaleCrop>false</ScaleCrop>
  <LinksUpToDate>false</LinksUpToDate>
  <CharactersWithSpaces>3509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2025-05-19T07:59:00Z</dcterms:created>
  <dc:creator>KWZ</dc:creator>
  <cp:lastModifiedBy>Administrator</cp:lastModifiedBy>
  <dcterms:modified xsi:type="dcterms:W3CDTF">2025-06-20T03:35:45Z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7E6D3E907E8044988443B884CBECC363_13</vt:lpwstr>
  </property>
  <property fmtid="{D5CDD505-2E9C-101B-9397-08002B2CF9AE}" pid="4" name="KSOTemplateDocerSaveRecord">
    <vt:lpwstr>eyJoZGlkIjoiNmYxN2NiNDVlNTY0MTI0OWI4Y2E5MjVlOTI3NzcyZTQiLCJ1c2VySWQiOiI0MzIxNjEyNDYifQ==</vt:lpwstr>
  </property>
</Properties>
</file>